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2B9D6">
      <w:pPr>
        <w:spacing w:line="588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天津市光彩事业促进会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>第三届理事会</w:t>
      </w:r>
    </w:p>
    <w:p w14:paraId="73FFF314">
      <w:pPr>
        <w:spacing w:line="588" w:lineRule="exact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财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务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报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告</w:t>
      </w:r>
    </w:p>
    <w:p w14:paraId="47BD0C0C">
      <w:pPr>
        <w:spacing w:line="588" w:lineRule="exact"/>
        <w:ind w:firstLine="600" w:firstLineChars="200"/>
        <w:jc w:val="center"/>
        <w:rPr>
          <w:rFonts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（2023年12月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日-2024年10月31日）</w:t>
      </w:r>
    </w:p>
    <w:p w14:paraId="5E64E95A">
      <w:pPr>
        <w:spacing w:line="588" w:lineRule="exact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各位会员：</w:t>
      </w:r>
    </w:p>
    <w:p w14:paraId="6C3AD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天津市光彩事业促进会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2023年12月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换届以来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加强财务管理，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按照《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天津市光彩事业促进会资金管理办法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》和《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天津市光彩事业促进会财务管理制度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》，进行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项目审批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资金使用。财务工作依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法合规正常运转。</w:t>
      </w:r>
    </w:p>
    <w:p w14:paraId="30D63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受第三届理事会委托，现向大会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作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财务报告，请予以审议。</w:t>
      </w:r>
    </w:p>
    <w:p w14:paraId="62402F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资产情况</w:t>
      </w:r>
    </w:p>
    <w:p w14:paraId="74361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2024年10月31日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，资产状况如下：</w:t>
      </w:r>
    </w:p>
    <w:p w14:paraId="10D5F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资产总计1940.9万元，其中货币资金1938.16万元，预付账款0.21万元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固定资产原值7.24万元，累计折旧4.71万元，固定资产净值2.53万元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净资产总计 1940.9万元，限定性净资产1428.52万元，非限定性净资产512.38万元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负债0元，流动负债0元。</w:t>
      </w:r>
    </w:p>
    <w:p w14:paraId="101E5D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收支情况</w:t>
      </w:r>
    </w:p>
    <w:p w14:paraId="126D2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收入情况</w:t>
      </w:r>
    </w:p>
    <w:p w14:paraId="7CBFA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收入主要来源：会费、捐赠收入、利息收入、其他收入等。  </w:t>
      </w:r>
    </w:p>
    <w:p w14:paraId="09696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2023年12月1日至2024年10月31日，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累计收入 920万元；其中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会费收入 235万元，占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25.54 %；捐赠收入660.79万元，占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71.83 %；利息收入24.21万元，占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2.63 %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0BDA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支出情况</w:t>
      </w:r>
    </w:p>
    <w:p w14:paraId="4E45C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2023年12月1日至2024年10月31日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，累计支出 464.73万元；其中捐赠支出427.71万元，占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92.03 %；会费支出33.23万元，占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7.15 %；管理费用3.79万元，占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0.82 %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03EC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default" w:ascii="黑体" w:hAnsi="黑体" w:eastAsia="黑体" w:cs="黑体"/>
          <w:color w:val="auto"/>
          <w:sz w:val="32"/>
          <w:szCs w:val="32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三、审计情况</w:t>
      </w:r>
    </w:p>
    <w:p w14:paraId="77B1D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天津恒汇联合会计师事务所（普通合伙）、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天津市灏通会计师事务所有限公司等审计机构审计，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天津市光彩事业促进会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财务工作符合《民间非营利组织会计制度》规定，顺利通过了社会组织法定代表人离任审计、2023年年度审计、2023年慈善活动收支所涉及专项信息的专项审计等各项审核工作，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通过了市财政局非营利组织免税资格认定工作的联审。</w:t>
      </w:r>
    </w:p>
    <w:p w14:paraId="748DE11D">
      <w:pPr>
        <w:spacing w:before="5"/>
        <w:ind w:firstLine="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下一步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，我们将持续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加强财务信息公开，强化公益资金管理和项目督导，履行严格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项目审批制度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，不断提升工作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规范化、科学化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和精细化水平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努力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秉持“共同富裕”宗旨，树立“光彩事业”可持续发展理念，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谱写新时代光彩新华章。</w:t>
      </w:r>
    </w:p>
    <w:p w14:paraId="2B73B1E9">
      <w:pPr>
        <w:pStyle w:val="2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</w:p>
    <w:p w14:paraId="46864951">
      <w:pPr>
        <w:pStyle w:val="2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</w:p>
    <w:p w14:paraId="51E5FB7E">
      <w:pPr>
        <w:pStyle w:val="2"/>
        <w:ind w:left="638" w:leftChars="228" w:firstLine="4480" w:firstLineChars="1400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2024年11月10日</w:t>
      </w:r>
    </w:p>
    <w:p w14:paraId="68160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2041" w:right="1440" w:bottom="1701" w:left="1440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F46C5B-040A-4301-98D2-F116A4FD5B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B8AD769-A5DC-4FDB-BE90-3D4446AA9E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1644BAA-3D4B-4F68-8328-5886992A5DD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A3E1952-E626-4361-BCBB-C504C4AAED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413D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0C08524">
                          <w:pPr>
                            <w:pStyle w:val="5"/>
                            <w:jc w:val="center"/>
                          </w:pPr>
                          <w:r>
                            <w:rPr>
                              <w:rFonts w:hint="eastAsia" w:ascii="方正仿宋_GB2312" w:hAnsi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2312" w:hAnsi="方正仿宋_GB2312" w:cs="方正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方正仿宋_GB2312" w:hAnsi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gvsLsw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2T&#10;PH3AiqoeAtXF4c4PtDRzHCmYWA8t2PQlPozyJO75Kq4aIpPp0nq1XpeUkpSbHcIvHq8HwPhWecuS&#10;UXOg18uiitN7jGPpXJK6OX+vjckvaNxfAcIcIyqvwHQ7MRknTlYc9sNEb++bM7HraQ1q7mjrOTPv&#10;HKmcNmY2YDb2s3EMoA9dXqnUHcPtMdJIedLUYYQlhsmh98tcp11LC/Knn6se/6/t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OC+wu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C08524">
                    <w:pPr>
                      <w:pStyle w:val="5"/>
                      <w:jc w:val="center"/>
                    </w:pPr>
                    <w:r>
                      <w:rPr>
                        <w:rFonts w:hint="eastAsia" w:ascii="方正仿宋_GB2312" w:hAnsi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2312" w:hAnsi="方正仿宋_GB2312" w:cs="方正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方正仿宋_GB2312" w:hAnsi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F0C53"/>
    <w:multiLevelType w:val="singleLevel"/>
    <w:tmpl w:val="F7EF0C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NmUxYjBmMjcwNWJkYmNlNTljZmFiN2ZjNzQ2MDIifQ=="/>
  </w:docVars>
  <w:rsids>
    <w:rsidRoot w:val="00B15449"/>
    <w:rsid w:val="00037747"/>
    <w:rsid w:val="001F089E"/>
    <w:rsid w:val="002C0425"/>
    <w:rsid w:val="003C1865"/>
    <w:rsid w:val="003C6579"/>
    <w:rsid w:val="003D6C4C"/>
    <w:rsid w:val="0043785D"/>
    <w:rsid w:val="00455C3A"/>
    <w:rsid w:val="00521D11"/>
    <w:rsid w:val="007A18E5"/>
    <w:rsid w:val="008E4CF7"/>
    <w:rsid w:val="00913616"/>
    <w:rsid w:val="009718D5"/>
    <w:rsid w:val="009D4F4F"/>
    <w:rsid w:val="00AC6136"/>
    <w:rsid w:val="00AD2216"/>
    <w:rsid w:val="00B15449"/>
    <w:rsid w:val="00B32843"/>
    <w:rsid w:val="00D14F3E"/>
    <w:rsid w:val="00D16D4E"/>
    <w:rsid w:val="00DC6BB5"/>
    <w:rsid w:val="00DE39D9"/>
    <w:rsid w:val="00EF52E8"/>
    <w:rsid w:val="01227177"/>
    <w:rsid w:val="01464C81"/>
    <w:rsid w:val="0553076D"/>
    <w:rsid w:val="058628CB"/>
    <w:rsid w:val="0A7443F8"/>
    <w:rsid w:val="0C382B71"/>
    <w:rsid w:val="0DF351FE"/>
    <w:rsid w:val="10BE7D48"/>
    <w:rsid w:val="112963EC"/>
    <w:rsid w:val="11B64A3C"/>
    <w:rsid w:val="138249E3"/>
    <w:rsid w:val="14437BB6"/>
    <w:rsid w:val="15B723F5"/>
    <w:rsid w:val="17884203"/>
    <w:rsid w:val="189A0E6A"/>
    <w:rsid w:val="1AE04F9D"/>
    <w:rsid w:val="1B6D13B5"/>
    <w:rsid w:val="1BDB7A71"/>
    <w:rsid w:val="1C684B96"/>
    <w:rsid w:val="1E1E0ABF"/>
    <w:rsid w:val="1EC4091C"/>
    <w:rsid w:val="1F683467"/>
    <w:rsid w:val="1F854242"/>
    <w:rsid w:val="1FE223E1"/>
    <w:rsid w:val="21B85B19"/>
    <w:rsid w:val="23D32A9C"/>
    <w:rsid w:val="24321D96"/>
    <w:rsid w:val="2508250C"/>
    <w:rsid w:val="27EA33A5"/>
    <w:rsid w:val="2AD955F7"/>
    <w:rsid w:val="2CC85733"/>
    <w:rsid w:val="302C79DA"/>
    <w:rsid w:val="320F0C01"/>
    <w:rsid w:val="33443C5E"/>
    <w:rsid w:val="352E2E40"/>
    <w:rsid w:val="353729CB"/>
    <w:rsid w:val="373D1B5A"/>
    <w:rsid w:val="37762E65"/>
    <w:rsid w:val="37FD3034"/>
    <w:rsid w:val="38BE4772"/>
    <w:rsid w:val="393F5B02"/>
    <w:rsid w:val="3B6256B5"/>
    <w:rsid w:val="3BED113A"/>
    <w:rsid w:val="3C775581"/>
    <w:rsid w:val="3CBC6B64"/>
    <w:rsid w:val="3DFFE4ED"/>
    <w:rsid w:val="3F7FC58F"/>
    <w:rsid w:val="3F95396F"/>
    <w:rsid w:val="40494D54"/>
    <w:rsid w:val="40B07C7F"/>
    <w:rsid w:val="419D028E"/>
    <w:rsid w:val="445A467A"/>
    <w:rsid w:val="44EE54B0"/>
    <w:rsid w:val="4A867630"/>
    <w:rsid w:val="4CFC35E8"/>
    <w:rsid w:val="4D630D10"/>
    <w:rsid w:val="4E177B08"/>
    <w:rsid w:val="50BE59D5"/>
    <w:rsid w:val="52540F82"/>
    <w:rsid w:val="547704FB"/>
    <w:rsid w:val="57C62653"/>
    <w:rsid w:val="58446C7D"/>
    <w:rsid w:val="58D5761B"/>
    <w:rsid w:val="59B0575B"/>
    <w:rsid w:val="5A564CAE"/>
    <w:rsid w:val="5F8151C0"/>
    <w:rsid w:val="60C84EB9"/>
    <w:rsid w:val="64182C75"/>
    <w:rsid w:val="644F51C5"/>
    <w:rsid w:val="67CA7EBB"/>
    <w:rsid w:val="681A0353"/>
    <w:rsid w:val="6858278B"/>
    <w:rsid w:val="6CB77A24"/>
    <w:rsid w:val="6D742FCE"/>
    <w:rsid w:val="6ECA3DFA"/>
    <w:rsid w:val="714846CE"/>
    <w:rsid w:val="72891E3B"/>
    <w:rsid w:val="73E30D35"/>
    <w:rsid w:val="760A6A9F"/>
    <w:rsid w:val="766F3F73"/>
    <w:rsid w:val="76DE3826"/>
    <w:rsid w:val="76E03515"/>
    <w:rsid w:val="780F552A"/>
    <w:rsid w:val="784F47F3"/>
    <w:rsid w:val="79F917DE"/>
    <w:rsid w:val="7CC8531E"/>
    <w:rsid w:val="7E3329A1"/>
    <w:rsid w:val="7EFF3862"/>
    <w:rsid w:val="BDFDFBD2"/>
    <w:rsid w:val="CF43A827"/>
    <w:rsid w:val="D90730FA"/>
    <w:rsid w:val="DDFFE785"/>
    <w:rsid w:val="FBFC7AAD"/>
    <w:rsid w:val="FEFBAC0C"/>
    <w:rsid w:val="FFFCE4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2312" w:cs="Times New Roman"/>
      <w:kern w:val="2"/>
      <w:sz w:val="28"/>
      <w:szCs w:val="18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next w:val="3"/>
    <w:semiHidden/>
    <w:qFormat/>
    <w:uiPriority w:val="0"/>
    <w:pPr>
      <w:spacing w:line="500" w:lineRule="exact"/>
      <w:ind w:left="600" w:hanging="600" w:hangingChars="200"/>
      <w:textAlignment w:val="baseline"/>
    </w:pPr>
    <w:rPr>
      <w:rFonts w:eastAsia="仿宋_GB2312"/>
      <w:sz w:val="30"/>
      <w:szCs w:val="20"/>
    </w:rPr>
  </w:style>
  <w:style w:type="paragraph" w:styleId="3">
    <w:name w:val="header"/>
    <w:basedOn w:val="1"/>
    <w:next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3"/>
    <w:semiHidden/>
    <w:qFormat/>
    <w:uiPriority w:val="99"/>
    <w:rPr>
      <w:rFonts w:ascii="Calibri" w:hAnsi="Calibri" w:eastAsia="方正仿宋_GB2312" w:cs="Times New Roman"/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rFonts w:ascii="Calibri" w:hAnsi="Calibri" w:eastAsia="方正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708</Words>
  <Characters>841</Characters>
  <Lines>9</Lines>
  <Paragraphs>2</Paragraphs>
  <TotalTime>3</TotalTime>
  <ScaleCrop>false</ScaleCrop>
  <LinksUpToDate>false</LinksUpToDate>
  <CharactersWithSpaces>859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2020-03-16T12:54:00Z</dcterms:created>
  <dc:creator>xbany</dc:creator>
  <cp:lastModifiedBy>田小甜</cp:lastModifiedBy>
  <cp:lastPrinted>2024-11-06T01:32:00Z</cp:lastPrinted>
  <dcterms:modified xsi:type="dcterms:W3CDTF">2024-11-06T02:47:08Z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270049AE98E34FB1A878105080B498B1_13</vt:lpwstr>
  </property>
  <property fmtid="{D5CDD505-2E9C-101B-9397-08002B2CF9AE}" pid="4" name="commondata">
    <vt:lpwstr>eyJoZGlkIjoiNmI1MWRjODlmNGQwNzQwOGE4YmFlYWU4ZWU1NTQ2MGYifQ==</vt:lpwstr>
  </property>
</Properties>
</file>