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BF2F9">
      <w:pPr>
        <w:jc w:val="center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sz w:val="36"/>
          <w:szCs w:val="36"/>
        </w:rPr>
        <w:t>项目评估结果</w:t>
      </w:r>
    </w:p>
    <w:p w14:paraId="02995647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项目评估坚持客观公正、据实研判、分类定级、闭环整改原则，聚焦资金使用、实施成效、合规情况、社会效益开展综合评定，评估结果作为项目结题、后续立项、评优整改的核心依据。</w:t>
      </w:r>
    </w:p>
    <w:p w14:paraId="325CD07F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一、评估核心内容</w:t>
      </w:r>
    </w:p>
    <w:p w14:paraId="60708462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核查项目是否按立项方案按期完成、款物使用是否合规、台账资料是否齐全、受益对象是否精准、帮扶成效是否达标，排查是否存在违规问题、短板不足及风险隐患。</w:t>
      </w:r>
    </w:p>
    <w:p w14:paraId="20A6E2EE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二、评估结果分级（三类标准）</w:t>
      </w:r>
    </w:p>
    <w:p w14:paraId="583D8271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1. 合格（正常结题）：项目按期落地，流程规范、专款专用、资料完整，帮扶成效良好，无违规问题，正常结题归档，可作为后续优先立项项目。</w:t>
      </w:r>
    </w:p>
    <w:p w14:paraId="4E1A0CEE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2. 基本合格（限期整改）：项目基本完成，整体合规，但存在台账不完善、资料缺失、流程不规范等轻微问题，无违纪违规行为，限期整改到位后方可结题归档。</w:t>
      </w:r>
    </w:p>
    <w:p w14:paraId="0D7362F6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3. 不合格（终止追责）：未按期实施、擅自变更项目用途、款物使用不规范、帮扶对象失真、存在虚假申报或截留挪用等问题，项目不予结题，终止帮扶资格，依规追责并整改。</w:t>
      </w:r>
    </w:p>
    <w:p w14:paraId="4A6551AA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三、评估结果运用</w:t>
      </w:r>
    </w:p>
    <w:p w14:paraId="49324E9C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1. 合格项目：正常归档，纳入优质公益项目库，优先安排次年帮扶立项；</w:t>
      </w:r>
    </w:p>
    <w:p w14:paraId="75A09B00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2. 基本合格项目：限时补齐资料、整改问题，整改不达标视为不合格；</w:t>
      </w:r>
    </w:p>
    <w:p w14:paraId="32F5FE49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3. 不合格项目：暂停实施主体申报资格，溯源核查问题，落实追责问责；</w:t>
      </w:r>
    </w:p>
    <w:p w14:paraId="3022370F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4. 所有评估结果全程留痕、公示备查，纳入公益项目年度合规台账。</w:t>
      </w:r>
    </w:p>
    <w:p w14:paraId="57E3CDC7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合规底线：评估据实定级、杜绝人情打分，结果公开透明、可审计可追溯。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14212B80-246E-4DC8-ACD9-BEE24F450AA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DD909178-5C06-4E7B-875B-3CA2AD2A92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B005D"/>
    <w:rsid w:val="106B005D"/>
    <w:rsid w:val="330246BF"/>
    <w:rsid w:val="701A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2026-07-29T06:27:00Z</dcterms:created>
  <dc:creator>田小甜</dc:creator>
  <cp:lastModifiedBy>田小甜</cp:lastModifiedBy>
  <dcterms:modified xsi:type="dcterms:W3CDTF">2026-08-13T06:04:02Z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BF32145D25AE4A2E9C7422D5508F94B3_13</vt:lpwstr>
  </property>
  <property fmtid="{D5CDD505-2E9C-101B-9397-08002B2CF9AE}" pid="4" name="KSOTemplateDocerSaveRecord">
    <vt:lpwstr>eyJoZGlkIjoiYWQzNmUxYjBmMjcwNWJkYmNlNTljZmFiN2ZjNzQ2MDIiLCJ1c2VySWQiOiIyNTEwNzUwMTQifQ==</vt:lpwstr>
  </property>
</Properties>
</file>