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hint="eastAsia" w:ascii="Times New Roman" w:hAnsi="Times New Roman" w:eastAsia="方正小标宋简体" w:cs="方正小标宋简体"/>
          <w:kern w:val="0"/>
          <w:sz w:val="48"/>
          <w:szCs w:val="48"/>
          <w:highlight w:val="none"/>
          <w:lang w:val="zh-CN"/>
        </w:rPr>
      </w:pPr>
    </w:p>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hint="eastAsia" w:ascii="Times New Roman" w:hAnsi="Times New Roman" w:eastAsia="方正小标宋简体" w:cs="方正小标宋简体"/>
          <w:kern w:val="0"/>
          <w:sz w:val="48"/>
          <w:szCs w:val="48"/>
          <w:highlight w:val="none"/>
          <w:lang w:val="zh-CN"/>
        </w:rPr>
      </w:pPr>
    </w:p>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hint="eastAsia" w:ascii="Times New Roman" w:hAnsi="Times New Roman" w:eastAsia="方正小标宋简体" w:cs="方正小标宋简体"/>
          <w:kern w:val="0"/>
          <w:sz w:val="48"/>
          <w:szCs w:val="48"/>
          <w:highlight w:val="none"/>
          <w:lang w:val="zh-CN"/>
        </w:rPr>
      </w:pPr>
    </w:p>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hint="eastAsia" w:ascii="Times New Roman" w:hAnsi="Times New Roman" w:eastAsia="方正小标宋简体" w:cs="方正小标宋简体"/>
          <w:kern w:val="0"/>
          <w:sz w:val="48"/>
          <w:szCs w:val="48"/>
          <w:highlight w:val="none"/>
          <w:lang w:val="zh-CN"/>
        </w:rPr>
      </w:pPr>
    </w:p>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hint="eastAsia" w:ascii="Times New Roman" w:hAnsi="Times New Roman" w:eastAsia="方正小标宋简体" w:cs="方正小标宋简体"/>
          <w:kern w:val="0"/>
          <w:sz w:val="48"/>
          <w:szCs w:val="48"/>
          <w:highlight w:val="none"/>
          <w:lang w:val="zh-CN"/>
        </w:rPr>
      </w:pPr>
    </w:p>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hint="eastAsia" w:ascii="Times New Roman" w:hAnsi="Times New Roman" w:eastAsia="方正小标宋简体" w:cs="方正小标宋简体"/>
          <w:kern w:val="0"/>
          <w:sz w:val="48"/>
          <w:szCs w:val="48"/>
          <w:highlight w:val="none"/>
          <w:lang w:val="zh-CN"/>
        </w:rPr>
      </w:pPr>
    </w:p>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hint="eastAsia" w:ascii="Times New Roman" w:hAnsi="Times New Roman" w:eastAsia="方正小标宋简体" w:cs="方正小标宋简体"/>
          <w:kern w:val="0"/>
          <w:sz w:val="48"/>
          <w:szCs w:val="48"/>
          <w:highlight w:val="none"/>
          <w:lang w:val="zh-CN"/>
        </w:rPr>
      </w:pPr>
    </w:p>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hint="eastAsia" w:ascii="Times New Roman" w:hAnsi="Times New Roman" w:eastAsia="方正小标宋简体" w:cs="方正小标宋简体"/>
          <w:kern w:val="0"/>
          <w:sz w:val="48"/>
          <w:szCs w:val="48"/>
          <w:highlight w:val="none"/>
          <w:lang w:val="zh-CN"/>
        </w:rPr>
      </w:pPr>
    </w:p>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天津市工商业联合会</w:t>
      </w:r>
      <w:bookmarkStart w:id="0" w:name="_GoBack"/>
      <w:bookmarkEnd w:id="0"/>
      <w:r>
        <w:rPr>
          <w:rFonts w:hint="eastAsia" w:ascii="Times New Roman" w:hAnsi="Times New Roman" w:eastAsia="方正小标宋简体" w:cs="方正小标宋简体"/>
          <w:kern w:val="0"/>
          <w:sz w:val="48"/>
          <w:szCs w:val="48"/>
          <w:highlight w:val="none"/>
          <w:lang w:val="zh-CN"/>
        </w:rPr>
        <w:t>（本级）</w:t>
      </w:r>
    </w:p>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ascii="Times New Roman" w:hAnsi="Times New Roman" w:eastAsia="黑体" w:cs="黑体"/>
          <w:sz w:val="30"/>
          <w:szCs w:val="30"/>
          <w:highlight w:val="none"/>
        </w:rPr>
      </w:pPr>
    </w:p>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ascii="Times New Roman" w:hAnsi="Times New Roman" w:eastAsia="黑体" w:cs="黑体"/>
          <w:sz w:val="30"/>
          <w:szCs w:val="30"/>
          <w:highlight w:val="none"/>
        </w:rPr>
      </w:pPr>
    </w:p>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ascii="Times New Roman" w:hAnsi="Times New Roman" w:eastAsia="黑体" w:cs="黑体"/>
          <w:sz w:val="30"/>
          <w:szCs w:val="30"/>
          <w:highlight w:val="none"/>
        </w:rPr>
      </w:pPr>
    </w:p>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ascii="Times New Roman" w:hAnsi="Times New Roman" w:eastAsia="黑体" w:cs="黑体"/>
          <w:sz w:val="30"/>
          <w:szCs w:val="30"/>
          <w:highlight w:val="none"/>
        </w:rPr>
      </w:pPr>
    </w:p>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ascii="Times New Roman" w:hAnsi="Times New Roman" w:eastAsia="黑体" w:cs="黑体"/>
          <w:sz w:val="30"/>
          <w:szCs w:val="30"/>
          <w:highlight w:val="none"/>
        </w:rPr>
      </w:pPr>
    </w:p>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pageBreakBefore w:val="0"/>
        <w:widowControl w:val="0"/>
        <w:kinsoku/>
        <w:wordWrap/>
        <w:overflowPunct/>
        <w:topLinePunct w:val="0"/>
        <w:autoSpaceDE w:val="0"/>
        <w:autoSpaceDN w:val="0"/>
        <w:bidi w:val="0"/>
        <w:adjustRightInd w:val="0"/>
        <w:snapToGrid/>
        <w:spacing w:line="600" w:lineRule="exact"/>
        <w:ind w:right="0" w:rightChars="0"/>
        <w:jc w:val="left"/>
        <w:textAlignment w:val="auto"/>
        <w:rPr>
          <w:rFonts w:ascii="Times New Roman" w:hAnsi="Times New Roman" w:eastAsia="黑体" w:cs="黑体"/>
          <w:kern w:val="0"/>
          <w:sz w:val="30"/>
          <w:szCs w:val="30"/>
          <w:highlight w:val="none"/>
        </w:rPr>
      </w:pP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right="0" w:rightChars="0"/>
        <w:jc w:val="left"/>
        <w:textAlignment w:val="auto"/>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right="0" w:rightChars="0"/>
        <w:jc w:val="left"/>
        <w:textAlignment w:val="auto"/>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right="0" w:rightChars="0"/>
        <w:jc w:val="left"/>
        <w:textAlignment w:val="auto"/>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left="220" w:right="0" w:rightChars="0"/>
        <w:jc w:val="left"/>
        <w:textAlignment w:val="auto"/>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pageBreakBefore w:val="0"/>
        <w:widowControl w:val="0"/>
        <w:tabs>
          <w:tab w:val="right" w:leader="dot" w:pos="8306"/>
        </w:tabs>
        <w:kinsoku/>
        <w:wordWrap/>
        <w:overflowPunct/>
        <w:topLinePunct w:val="0"/>
        <w:autoSpaceDE w:val="0"/>
        <w:autoSpaceDN w:val="0"/>
        <w:bidi w:val="0"/>
        <w:adjustRightInd w:val="0"/>
        <w:snapToGrid/>
        <w:spacing w:line="600" w:lineRule="exact"/>
        <w:ind w:right="0" w:rightChars="0"/>
        <w:jc w:val="left"/>
        <w:textAlignment w:val="auto"/>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pageBreakBefore w:val="0"/>
        <w:widowControl w:val="0"/>
        <w:kinsoku/>
        <w:wordWrap/>
        <w:overflowPunct/>
        <w:topLinePunct w:val="0"/>
        <w:autoSpaceDE w:val="0"/>
        <w:autoSpaceDN w:val="0"/>
        <w:bidi w:val="0"/>
        <w:adjustRightInd w:val="0"/>
        <w:snapToGrid/>
        <w:spacing w:line="600" w:lineRule="exact"/>
        <w:ind w:right="0" w:rightChars="0"/>
        <w:jc w:val="left"/>
        <w:textAlignment w:val="auto"/>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firstLineChars="200"/>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hint="eastAsia" w:ascii="Times New Roman" w:hAnsi="Times New Roman" w:eastAsia="仿宋_GB2312" w:cs="仿宋_GB2312"/>
          <w:kern w:val="0"/>
          <w:sz w:val="30"/>
          <w:szCs w:val="30"/>
          <w:highlight w:val="none"/>
          <w:lang w:val="en-US" w:eastAsia="zh-CN"/>
        </w:rPr>
      </w:pPr>
      <w:r>
        <w:rPr>
          <w:rFonts w:hint="eastAsia" w:ascii="Times New Roman" w:hAnsi="Times New Roman" w:eastAsia="仿宋_GB2312" w:cs="仿宋_GB2312"/>
          <w:kern w:val="0"/>
          <w:sz w:val="30"/>
          <w:szCs w:val="30"/>
          <w:highlight w:val="none"/>
          <w:lang w:eastAsia="zh-CN"/>
        </w:rPr>
        <w:t>天津市工商业联合会（本级）是市委领导的以非公有制企业和非公有制经济人士为主体的人民团体和商会组织，是党和政府联系非公有制经济人士的桥梁纽带，是政府管理和服务非公有制经济的助手。
</w:t>
      </w:r>
      <w:r>
        <w:rPr>
          <w:rFonts w:hint="eastAsia" w:ascii="Times New Roman" w:hAnsi="Times New Roman" w:eastAsia="仿宋_GB2312" w:cs="仿宋_GB2312"/>
          <w:kern w:val="0"/>
          <w:sz w:val="30"/>
          <w:szCs w:val="30"/>
          <w:highlight w:val="none"/>
          <w:lang w:val="en-US" w:eastAsia="zh-CN"/>
        </w:rPr>
        <w:t xml:space="preserve">   </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1.宣传贯彻党关于发展非公有制经济的方针政策，落实市委、市政府部署要求，执行市工商联代表大会决定，推动形成有利于非公有制经济发展的政策环境、法治环境、市场环境、社会环境。
</w:t>
      </w:r>
    </w:p>
    <w:p>
      <w:pPr>
        <w:keepNext/>
        <w:keepLines/>
        <w:pageBreakBefore w:val="0"/>
        <w:widowControl w:val="0"/>
        <w:numPr>
          <w:ilvl w:val="0"/>
          <w:numId w:val="1"/>
        </w:numPr>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做好非公有制经济人士思想政治工作，开展理想信念教育，对非公有制经济人士特别是年轻一代进行团结、服务、引导、教育；引导非公有制经济人士爱国、敬业、创新、守法、诚信、贡献，践行社会主义核心价值观；宣传表彰先进典型。
</w:t>
      </w:r>
    </w:p>
    <w:p>
      <w:pPr>
        <w:keepNext/>
        <w:keepLines/>
        <w:pageBreakBefore w:val="0"/>
        <w:widowControl w:val="0"/>
        <w:numPr>
          <w:ilvl w:val="0"/>
          <w:numId w:val="1"/>
        </w:numPr>
        <w:kinsoku/>
        <w:wordWrap/>
        <w:overflowPunct/>
        <w:topLinePunct w:val="0"/>
        <w:autoSpaceDE w:val="0"/>
        <w:autoSpaceDN w:val="0"/>
        <w:bidi w:val="0"/>
        <w:adjustRightInd w:val="0"/>
        <w:snapToGrid/>
        <w:spacing w:line="600" w:lineRule="exact"/>
        <w:ind w:right="0" w:rightChars="0" w:firstLine="600" w:firstLineChars="0"/>
        <w:jc w:val="left"/>
        <w:textAlignment w:val="auto"/>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引导非公有制经济人士投身光彩事业和公益慈善事业，积极履行社会责任。
</w:t>
      </w:r>
    </w:p>
    <w:p>
      <w:pPr>
        <w:keepNext/>
        <w:keepLines/>
        <w:pageBreakBefore w:val="0"/>
        <w:widowControl w:val="0"/>
        <w:numPr>
          <w:ilvl w:val="0"/>
          <w:numId w:val="1"/>
        </w:numPr>
        <w:kinsoku/>
        <w:wordWrap/>
        <w:overflowPunct/>
        <w:topLinePunct w:val="0"/>
        <w:autoSpaceDE w:val="0"/>
        <w:autoSpaceDN w:val="0"/>
        <w:bidi w:val="0"/>
        <w:adjustRightInd w:val="0"/>
        <w:snapToGrid/>
        <w:spacing w:line="600" w:lineRule="exact"/>
        <w:ind w:right="0" w:rightChars="0" w:firstLine="600" w:firstLineChars="0"/>
        <w:jc w:val="left"/>
        <w:textAlignment w:val="auto"/>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参与政治协商，发挥民主监督作用，积极参政议政。畅通非公有制经济人士有序政治参与渠道，帮助提高议政建言水平，积极反映社情民意。
</w:t>
      </w:r>
    </w:p>
    <w:p>
      <w:pPr>
        <w:keepNext/>
        <w:keepLines/>
        <w:pageBreakBefore w:val="0"/>
        <w:widowControl w:val="0"/>
        <w:numPr>
          <w:ilvl w:val="0"/>
          <w:numId w:val="1"/>
        </w:numPr>
        <w:kinsoku/>
        <w:wordWrap/>
        <w:overflowPunct/>
        <w:topLinePunct w:val="0"/>
        <w:autoSpaceDE w:val="0"/>
        <w:autoSpaceDN w:val="0"/>
        <w:bidi w:val="0"/>
        <w:adjustRightInd w:val="0"/>
        <w:snapToGrid/>
        <w:spacing w:line="600" w:lineRule="exact"/>
        <w:ind w:right="0" w:rightChars="0" w:firstLine="600" w:firstLineChars="0"/>
        <w:jc w:val="left"/>
        <w:textAlignment w:val="auto"/>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培养拥护党的领导、走中国特色社会主义道路的非公有制经济人士队伍，做好非公有制经济代表人士的发现、培养、推荐和管理工作。
</w:t>
      </w:r>
    </w:p>
    <w:p>
      <w:pPr>
        <w:keepNext/>
        <w:keepLines/>
        <w:pageBreakBefore w:val="0"/>
        <w:widowControl w:val="0"/>
        <w:numPr>
          <w:ilvl w:val="0"/>
          <w:numId w:val="1"/>
        </w:numPr>
        <w:kinsoku/>
        <w:wordWrap/>
        <w:overflowPunct/>
        <w:topLinePunct w:val="0"/>
        <w:autoSpaceDE w:val="0"/>
        <w:autoSpaceDN w:val="0"/>
        <w:bidi w:val="0"/>
        <w:adjustRightInd w:val="0"/>
        <w:snapToGrid/>
        <w:spacing w:line="600" w:lineRule="exact"/>
        <w:ind w:right="0" w:rightChars="0" w:firstLine="600" w:firstLineChars="0"/>
        <w:jc w:val="left"/>
        <w:textAlignment w:val="auto"/>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履行社会团体业务主管单位职责；负责对所属商会进行指导、引导和服务，对所属商会会员开展思想政治工作、教育培训，对主要负责人进行考核；负责会员发展、联系、管理和服务工作；指导各区工商联工作。
</w:t>
      </w:r>
    </w:p>
    <w:p>
      <w:pPr>
        <w:keepNext/>
        <w:keepLines/>
        <w:pageBreakBefore w:val="0"/>
        <w:widowControl w:val="0"/>
        <w:numPr>
          <w:ilvl w:val="0"/>
          <w:numId w:val="1"/>
        </w:numPr>
        <w:kinsoku/>
        <w:wordWrap/>
        <w:overflowPunct/>
        <w:topLinePunct w:val="0"/>
        <w:autoSpaceDE w:val="0"/>
        <w:autoSpaceDN w:val="0"/>
        <w:bidi w:val="0"/>
        <w:adjustRightInd w:val="0"/>
        <w:snapToGrid/>
        <w:spacing w:line="600" w:lineRule="exact"/>
        <w:ind w:right="0" w:rightChars="0" w:firstLine="600" w:firstLineChars="0"/>
        <w:jc w:val="left"/>
        <w:textAlignment w:val="auto"/>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推动构建亲清新型政商关系，规范会员行为自律，引导非公有制经济人士依法诚信经营；了解反映非公有制经济人士诉求，帮助其依照法定程序维护合法权益；参与经济纠纷的调解、仲裁。
</w:t>
      </w:r>
    </w:p>
    <w:p>
      <w:pPr>
        <w:keepNext/>
        <w:keepLines/>
        <w:pageBreakBefore w:val="0"/>
        <w:widowControl w:val="0"/>
        <w:numPr>
          <w:ilvl w:val="0"/>
          <w:numId w:val="1"/>
        </w:numPr>
        <w:kinsoku/>
        <w:wordWrap/>
        <w:overflowPunct/>
        <w:topLinePunct w:val="0"/>
        <w:autoSpaceDE w:val="0"/>
        <w:autoSpaceDN w:val="0"/>
        <w:bidi w:val="0"/>
        <w:adjustRightInd w:val="0"/>
        <w:snapToGrid/>
        <w:spacing w:line="600" w:lineRule="exact"/>
        <w:ind w:right="0" w:rightChars="0" w:firstLine="600" w:firstLineChars="0"/>
        <w:jc w:val="left"/>
        <w:textAlignment w:val="auto"/>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协助政府管理和服务非公有制经济，为非公有制企业提供信息、法律、融资、技术、人才等方面服务；引导非公有制企业建立现代企业制度，加强自主创新。</w:t>
      </w:r>
    </w:p>
    <w:p>
      <w:pPr>
        <w:keepNext/>
        <w:keepLines/>
        <w:pageBreakBefore w:val="0"/>
        <w:widowControl w:val="0"/>
        <w:numPr>
          <w:ilvl w:val="0"/>
          <w:numId w:val="1"/>
        </w:numPr>
        <w:kinsoku/>
        <w:wordWrap/>
        <w:overflowPunct/>
        <w:topLinePunct w:val="0"/>
        <w:autoSpaceDE w:val="0"/>
        <w:autoSpaceDN w:val="0"/>
        <w:bidi w:val="0"/>
        <w:adjustRightInd w:val="0"/>
        <w:snapToGrid/>
        <w:spacing w:line="600" w:lineRule="exact"/>
        <w:ind w:right="0" w:rightChars="0" w:firstLine="600" w:firstLineChars="0"/>
        <w:jc w:val="left"/>
        <w:textAlignment w:val="auto"/>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组织非公有制企业参与实施区域协调发展战略，为地方经济建设服务，促进城乡、区域统筹协调发展。</w:t>
      </w:r>
    </w:p>
    <w:p>
      <w:pPr>
        <w:keepNext/>
        <w:keepLines/>
        <w:pageBreakBefore w:val="0"/>
        <w:widowControl w:val="0"/>
        <w:numPr>
          <w:ilvl w:val="0"/>
          <w:numId w:val="1"/>
        </w:numPr>
        <w:kinsoku/>
        <w:wordWrap/>
        <w:overflowPunct/>
        <w:topLinePunct w:val="0"/>
        <w:autoSpaceDE w:val="0"/>
        <w:autoSpaceDN w:val="0"/>
        <w:bidi w:val="0"/>
        <w:adjustRightInd w:val="0"/>
        <w:snapToGrid/>
        <w:spacing w:line="600" w:lineRule="exact"/>
        <w:ind w:right="0" w:rightChars="0" w:firstLine="600" w:firstLineChars="0"/>
        <w:jc w:val="left"/>
        <w:textAlignment w:val="auto"/>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参与非公有制企业党建工作，支持和配合做好所属会员企业、各类商会党组织组建工作，推动成立行业性或区域性党组织。
</w:t>
      </w:r>
    </w:p>
    <w:p>
      <w:pPr>
        <w:keepNext/>
        <w:keepLines/>
        <w:pageBreakBefore w:val="0"/>
        <w:widowControl w:val="0"/>
        <w:numPr>
          <w:ilvl w:val="0"/>
          <w:numId w:val="1"/>
        </w:numPr>
        <w:kinsoku/>
        <w:wordWrap/>
        <w:overflowPunct/>
        <w:topLinePunct w:val="0"/>
        <w:autoSpaceDE w:val="0"/>
        <w:autoSpaceDN w:val="0"/>
        <w:bidi w:val="0"/>
        <w:adjustRightInd w:val="0"/>
        <w:snapToGrid/>
        <w:spacing w:line="600" w:lineRule="exact"/>
        <w:ind w:right="0" w:rightChars="0" w:firstLine="600" w:firstLineChars="0"/>
        <w:jc w:val="left"/>
        <w:textAlignment w:val="auto"/>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参加市协调劳动关系三方会议，参与劳动争议调解、仲裁；协调处理投资者利益与劳动者权益的关系，引导非公有制企业构建和谐劳动关系。
</w:t>
      </w:r>
    </w:p>
    <w:p>
      <w:pPr>
        <w:keepNext/>
        <w:keepLines/>
        <w:pageBreakBefore w:val="0"/>
        <w:widowControl w:val="0"/>
        <w:numPr>
          <w:ilvl w:val="0"/>
          <w:numId w:val="1"/>
        </w:numPr>
        <w:kinsoku/>
        <w:wordWrap/>
        <w:overflowPunct/>
        <w:topLinePunct w:val="0"/>
        <w:autoSpaceDE w:val="0"/>
        <w:autoSpaceDN w:val="0"/>
        <w:bidi w:val="0"/>
        <w:adjustRightInd w:val="0"/>
        <w:snapToGrid/>
        <w:spacing w:line="600" w:lineRule="exact"/>
        <w:ind w:right="0" w:rightChars="0" w:firstLine="600" w:firstLineChars="0"/>
        <w:jc w:val="left"/>
        <w:textAlignment w:val="auto"/>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加强与港澳台工商界的联系，促进经贸合作。开展民间外交，加强与国外工商界交流合作，为非公有制企业参与“一带一路”建设、开展国际合作提供服务。
</w:t>
      </w:r>
    </w:p>
    <w:p>
      <w:pPr>
        <w:keepNext/>
        <w:keepLines/>
        <w:pageBreakBefore w:val="0"/>
        <w:widowControl w:val="0"/>
        <w:numPr>
          <w:ilvl w:val="0"/>
          <w:numId w:val="1"/>
        </w:numPr>
        <w:kinsoku/>
        <w:wordWrap/>
        <w:overflowPunct/>
        <w:topLinePunct w:val="0"/>
        <w:autoSpaceDE w:val="0"/>
        <w:autoSpaceDN w:val="0"/>
        <w:bidi w:val="0"/>
        <w:adjustRightInd w:val="0"/>
        <w:snapToGrid/>
        <w:spacing w:line="600" w:lineRule="exact"/>
        <w:ind w:right="0" w:rightChars="0" w:firstLine="600" w:firstLineChars="0"/>
        <w:jc w:val="left"/>
        <w:textAlignment w:val="auto"/>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加强网上工商联建设，开展网络宣传、网上服务和网上维权。
</w:t>
      </w:r>
      <w:r>
        <w:rPr>
          <w:rFonts w:hint="eastAsia" w:ascii="Times New Roman" w:hAnsi="Times New Roman" w:eastAsia="仿宋_GB2312" w:cs="仿宋_GB2312"/>
          <w:kern w:val="0"/>
          <w:sz w:val="30"/>
          <w:szCs w:val="30"/>
          <w:highlight w:val="none"/>
          <w:lang w:val="en-US" w:eastAsia="zh-CN"/>
        </w:rPr>
        <w:t xml:space="preserve">   </w:t>
      </w:r>
      <w:r>
        <w:rPr>
          <w:rFonts w:hint="eastAsia" w:ascii="Times New Roman" w:hAnsi="Times New Roman" w:eastAsia="仿宋_GB2312" w:cs="仿宋_GB2312"/>
          <w:kern w:val="0"/>
          <w:sz w:val="30"/>
          <w:szCs w:val="30"/>
          <w:highlight w:val="none"/>
          <w:lang w:eastAsia="zh-CN"/>
        </w:rPr>
        <w:t>14.配合市委、市政府实施人才发展战略，加强非公有制经济组织人才队伍建设。
</w:t>
      </w:r>
    </w:p>
    <w:p>
      <w:pPr>
        <w:keepNext/>
        <w:keepLines/>
        <w:pageBreakBefore w:val="0"/>
        <w:widowControl w:val="0"/>
        <w:numPr>
          <w:ilvl w:val="0"/>
          <w:numId w:val="0"/>
        </w:numPr>
        <w:kinsoku/>
        <w:wordWrap/>
        <w:overflowPunct/>
        <w:topLinePunct w:val="0"/>
        <w:autoSpaceDE w:val="0"/>
        <w:autoSpaceDN w:val="0"/>
        <w:bidi w:val="0"/>
        <w:adjustRightInd w:val="0"/>
        <w:snapToGrid/>
        <w:spacing w:line="600" w:lineRule="exact"/>
        <w:ind w:right="0" w:rightChars="0" w:firstLine="600" w:firstLineChars="200"/>
        <w:jc w:val="left"/>
        <w:textAlignment w:val="auto"/>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15.承办市委、市政府交办的其他事项。</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天津市工商业联合会（本级)</w:t>
      </w:r>
      <w:r>
        <w:rPr>
          <w:rFonts w:hint="eastAsia" w:ascii="Times New Roman" w:hAnsi="Times New Roman" w:eastAsia="仿宋_GB2312" w:cs="仿宋_GB2312"/>
          <w:kern w:val="0"/>
          <w:sz w:val="30"/>
          <w:szCs w:val="30"/>
          <w:highlight w:val="none"/>
        </w:rPr>
        <w:t>内设</w:t>
      </w:r>
      <w:r>
        <w:rPr>
          <w:rFonts w:hint="eastAsia" w:ascii="Times New Roman" w:hAnsi="Times New Roman" w:eastAsia="仿宋_GB2312" w:cs="仿宋_GB2312"/>
          <w:kern w:val="0"/>
          <w:sz w:val="30"/>
          <w:szCs w:val="30"/>
          <w:highlight w:val="none"/>
          <w:lang w:eastAsia="zh-CN"/>
        </w:rPr>
        <w:t>10</w:t>
      </w:r>
      <w:r>
        <w:rPr>
          <w:rFonts w:hint="eastAsia" w:ascii="Times New Roman" w:hAnsi="Times New Roman" w:eastAsia="仿宋_GB2312" w:cs="仿宋_GB2312"/>
          <w:kern w:val="0"/>
          <w:sz w:val="30"/>
          <w:szCs w:val="30"/>
          <w:highlight w:val="none"/>
        </w:rPr>
        <w:t>个职能处室；下辖</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仿宋_GB2312"/>
          <w:kern w:val="0"/>
          <w:sz w:val="30"/>
          <w:szCs w:val="30"/>
          <w:highlight w:val="none"/>
        </w:rPr>
        <w:t>个预算单位。纳入</w:t>
      </w:r>
      <w:r>
        <w:rPr>
          <w:rFonts w:hint="eastAsia" w:ascii="Times New Roman" w:hAnsi="Times New Roman" w:eastAsia="仿宋_GB2312" w:cs="仿宋_GB2312"/>
          <w:kern w:val="0"/>
          <w:sz w:val="30"/>
          <w:szCs w:val="30"/>
          <w:highlight w:val="none"/>
          <w:lang w:eastAsia="zh-CN"/>
        </w:rPr>
        <w:t>天津市工商业联合会（本级）2023</w:t>
      </w:r>
      <w:r>
        <w:rPr>
          <w:rFonts w:hint="eastAsia" w:ascii="Times New Roman" w:hAnsi="Times New Roman" w:eastAsia="仿宋_GB2312" w:cs="仿宋_GB2312"/>
          <w:kern w:val="0"/>
          <w:sz w:val="30"/>
          <w:szCs w:val="30"/>
          <w:highlight w:val="none"/>
        </w:rPr>
        <w:t>年度部门决算编制范围的单位包括：</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1.天津市工商业联合会本级</w:t>
      </w:r>
    </w:p>
    <w:p>
      <w:pPr>
        <w:pageBreakBefore w:val="0"/>
        <w:widowControl w:val="0"/>
        <w:kinsoku/>
        <w:wordWrap/>
        <w:overflowPunct/>
        <w:topLinePunct w:val="0"/>
        <w:bidi w:val="0"/>
        <w:snapToGrid/>
        <w:spacing w:line="600" w:lineRule="exact"/>
        <w:ind w:right="0" w:rightChars="0"/>
        <w:textAlignment w:val="auto"/>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pageBreakBefore w:val="0"/>
        <w:widowControl w:val="0"/>
        <w:kinsoku/>
        <w:wordWrap/>
        <w:overflowPunct/>
        <w:topLinePunct w:val="0"/>
        <w:autoSpaceDE w:val="0"/>
        <w:autoSpaceDN w:val="0"/>
        <w:bidi w:val="0"/>
        <w:adjustRightInd w:val="0"/>
        <w:snapToGrid/>
        <w:spacing w:line="600" w:lineRule="exact"/>
        <w:ind w:right="0" w:rightChars="0"/>
        <w:jc w:val="left"/>
        <w:textAlignment w:val="auto"/>
        <w:rPr>
          <w:rFonts w:ascii="Times New Roman" w:hAnsi="Times New Roman" w:eastAsia="方正小标宋简体" w:cs="Times New Roman"/>
          <w:kern w:val="0"/>
          <w:sz w:val="24"/>
          <w:szCs w:val="24"/>
          <w:highlight w:val="none"/>
        </w:rPr>
      </w:pP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pageBreakBefore w:val="0"/>
        <w:widowControl w:val="0"/>
        <w:kinsoku/>
        <w:wordWrap/>
        <w:overflowPunct/>
        <w:topLinePunct w:val="0"/>
        <w:autoSpaceDE w:val="0"/>
        <w:autoSpaceDN w:val="0"/>
        <w:bidi w:val="0"/>
        <w:adjustRightInd w:val="0"/>
        <w:snapToGrid/>
        <w:spacing w:line="600" w:lineRule="exact"/>
        <w:ind w:right="0" w:rightChars="0"/>
        <w:jc w:val="left"/>
        <w:textAlignment w:val="auto"/>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pageBreakBefore w:val="0"/>
        <w:widowControl w:val="0"/>
        <w:kinsoku/>
        <w:wordWrap/>
        <w:overflowPunct/>
        <w:topLinePunct w:val="0"/>
        <w:autoSpaceDE w:val="0"/>
        <w:autoSpaceDN w:val="0"/>
        <w:bidi w:val="0"/>
        <w:adjustRightInd w:val="0"/>
        <w:snapToGrid/>
        <w:spacing w:line="600" w:lineRule="exact"/>
        <w:ind w:right="0" w:rightChars="0"/>
        <w:jc w:val="left"/>
        <w:textAlignment w:val="auto"/>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bCs/>
          <w:kern w:val="0"/>
          <w:sz w:val="30"/>
          <w:szCs w:val="30"/>
          <w:highlight w:val="none"/>
        </w:rPr>
        <w:t>十二、关于空表的说明</w:t>
      </w:r>
    </w:p>
    <w:p>
      <w:pPr>
        <w:keepNext/>
        <w:keepLines/>
        <w:pageBreakBefore w:val="0"/>
        <w:widowControl w:val="0"/>
        <w:numPr>
          <w:ilvl w:val="0"/>
          <w:numId w:val="2"/>
        </w:numPr>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天津市工商业联合会</w:t>
      </w:r>
      <w:r>
        <w:rPr>
          <w:rFonts w:hint="eastAsia" w:ascii="Times New Roman" w:hAnsi="Times New Roman" w:eastAsia="仿宋_GB2312" w:cs="仿宋_GB2312"/>
          <w:kern w:val="0"/>
          <w:sz w:val="30"/>
          <w:szCs w:val="30"/>
          <w:highlight w:val="none"/>
          <w:lang w:val="en-US" w:eastAsia="zh-CN"/>
        </w:rPr>
        <w:t>(本级)</w:t>
      </w:r>
      <w:r>
        <w:rPr>
          <w:rFonts w:hint="eastAsia" w:ascii="Times New Roman" w:hAnsi="Times New Roman" w:eastAsia="仿宋_GB2312" w:cs="仿宋_GB2312"/>
          <w:kern w:val="0"/>
          <w:sz w:val="30"/>
          <w:szCs w:val="30"/>
          <w:highlight w:val="none"/>
          <w:lang w:eastAsia="zh-CN"/>
        </w:rPr>
        <w:t>2023年度政府性基金预算财政拨款收入支出决算表为空表。</w:t>
      </w:r>
    </w:p>
    <w:p>
      <w:pPr>
        <w:keepNext/>
        <w:keepLines/>
        <w:pageBreakBefore w:val="0"/>
        <w:widowControl w:val="0"/>
        <w:numPr>
          <w:ilvl w:val="0"/>
          <w:numId w:val="0"/>
        </w:numPr>
        <w:kinsoku/>
        <w:wordWrap/>
        <w:overflowPunct/>
        <w:topLinePunct w:val="0"/>
        <w:autoSpaceDE w:val="0"/>
        <w:autoSpaceDN w:val="0"/>
        <w:bidi w:val="0"/>
        <w:adjustRightInd w:val="0"/>
        <w:snapToGrid/>
        <w:spacing w:line="600" w:lineRule="exact"/>
        <w:ind w:right="0" w:rightChars="0"/>
        <w:jc w:val="left"/>
        <w:textAlignment w:val="auto"/>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
</w:t>
      </w:r>
      <w:r>
        <w:rPr>
          <w:rFonts w:hint="eastAsia" w:ascii="Times New Roman" w:hAnsi="Times New Roman" w:eastAsia="仿宋_GB2312" w:cs="仿宋_GB2312"/>
          <w:kern w:val="0"/>
          <w:sz w:val="30"/>
          <w:szCs w:val="30"/>
          <w:highlight w:val="none"/>
          <w:lang w:val="en-US" w:eastAsia="zh-CN"/>
        </w:rPr>
        <w:t xml:space="preserve">   </w:t>
      </w:r>
      <w:r>
        <w:rPr>
          <w:rFonts w:hint="eastAsia" w:ascii="Times New Roman" w:hAnsi="Times New Roman" w:eastAsia="仿宋_GB2312" w:cs="仿宋_GB2312"/>
          <w:kern w:val="0"/>
          <w:sz w:val="30"/>
          <w:szCs w:val="30"/>
          <w:highlight w:val="none"/>
          <w:lang w:eastAsia="zh-CN"/>
        </w:rPr>
        <w:t>2.天津市工商业联合会</w:t>
      </w:r>
      <w:r>
        <w:rPr>
          <w:rFonts w:hint="eastAsia" w:ascii="Times New Roman" w:hAnsi="Times New Roman" w:eastAsia="仿宋_GB2312" w:cs="仿宋_GB2312"/>
          <w:kern w:val="0"/>
          <w:sz w:val="30"/>
          <w:szCs w:val="30"/>
          <w:highlight w:val="none"/>
          <w:lang w:val="en-US" w:eastAsia="zh-CN"/>
        </w:rPr>
        <w:t>(本级)</w:t>
      </w:r>
      <w:r>
        <w:rPr>
          <w:rFonts w:hint="eastAsia" w:ascii="Times New Roman" w:hAnsi="Times New Roman" w:eastAsia="仿宋_GB2312" w:cs="仿宋_GB2312"/>
          <w:kern w:val="0"/>
          <w:sz w:val="30"/>
          <w:szCs w:val="30"/>
          <w:highlight w:val="none"/>
          <w:lang w:eastAsia="zh-CN"/>
        </w:rPr>
        <w:t>2023年度国有资本经营预算财政拨款收入支出决算表为空表。</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outlineLvl w:val="1"/>
        <w:rPr>
          <w:rFonts w:hint="eastAsia" w:ascii="Times New Roman" w:hAnsi="Times New Roman" w:eastAsia="仿宋_GB2312" w:cs="仿宋_GB2312"/>
          <w:kern w:val="0"/>
          <w:sz w:val="30"/>
          <w:szCs w:val="30"/>
          <w:highlight w:val="none"/>
          <w:lang w:eastAsia="zh-CN"/>
        </w:rPr>
      </w:pP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center"/>
        <w:textAlignment w:val="auto"/>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rPr>
          <w:rFonts w:ascii="Times New Roman" w:hAnsi="Times New Roman" w:eastAsia="黑体" w:cs="黑体"/>
          <w:sz w:val="30"/>
          <w:szCs w:val="30"/>
          <w:highlight w:val="none"/>
          <w:lang w:val="zh-CN"/>
        </w:rPr>
      </w:pP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2"/>
        <w:jc w:val="left"/>
        <w:textAlignment w:val="auto"/>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outlineLvl w:val="1"/>
        <w:rPr>
          <w:rFonts w:hint="eastAsia" w:ascii="Times New Roman" w:hAnsi="Times New Roman" w:eastAsia="仿宋_GB2312" w:cs="仿宋_GB2312"/>
          <w:kern w:val="0"/>
          <w:sz w:val="30"/>
          <w:szCs w:val="30"/>
          <w:highlight w:val="none"/>
          <w:lang w:val="zh-CN"/>
        </w:rPr>
      </w:pPr>
      <w:r>
        <w:rPr>
          <w:rFonts w:hint="eastAsia" w:ascii="Times New Roman" w:hAnsi="Times New Roman" w:eastAsia="仿宋_GB2312" w:cs="仿宋_GB2312"/>
          <w:kern w:val="0"/>
          <w:sz w:val="30"/>
          <w:szCs w:val="30"/>
          <w:highlight w:val="none"/>
          <w:lang w:val="zh-CN"/>
        </w:rPr>
        <w:t>天津市工商业联合会（本级）2023年度收入、支出决算总计</w:t>
      </w:r>
      <w:r>
        <w:rPr>
          <w:rFonts w:hint="eastAsia" w:ascii="Times New Roman" w:hAnsi="Times New Roman" w:eastAsia="仿宋_GB2312" w:cs="仿宋_GB2312"/>
          <w:kern w:val="0"/>
          <w:sz w:val="30"/>
          <w:szCs w:val="30"/>
          <w:highlight w:val="none"/>
          <w:lang w:val="zh-CN" w:eastAsia="zh-CN"/>
        </w:rPr>
        <w:t>30609749.85</w:t>
      </w:r>
      <w:r>
        <w:rPr>
          <w:rFonts w:hint="eastAsia" w:ascii="Times New Roman" w:hAnsi="Times New Roman" w:eastAsia="仿宋_GB2312" w:cs="仿宋_GB2312"/>
          <w:kern w:val="0"/>
          <w:sz w:val="30"/>
          <w:szCs w:val="30"/>
          <w:highlight w:val="none"/>
          <w:lang w:val="zh-CN"/>
        </w:rPr>
        <w:t>元，与</w:t>
      </w:r>
      <w:r>
        <w:rPr>
          <w:rFonts w:hint="eastAsia" w:ascii="Times New Roman" w:hAnsi="Times New Roman" w:eastAsia="仿宋_GB2312" w:cs="仿宋_GB2312"/>
          <w:kern w:val="0"/>
          <w:sz w:val="30"/>
          <w:szCs w:val="30"/>
          <w:highlight w:val="none"/>
          <w:lang w:val="zh-CN" w:eastAsia="zh-CN"/>
        </w:rPr>
        <w:t>2022</w:t>
      </w:r>
      <w:r>
        <w:rPr>
          <w:rFonts w:hint="eastAsia" w:ascii="Times New Roman" w:hAnsi="Times New Roman" w:eastAsia="仿宋_GB2312" w:cs="仿宋_GB2312"/>
          <w:kern w:val="0"/>
          <w:sz w:val="30"/>
          <w:szCs w:val="30"/>
          <w:highlight w:val="none"/>
          <w:lang w:val="zh-CN"/>
        </w:rPr>
        <w:t>年度相比，收、支总计各</w:t>
      </w:r>
      <w:r>
        <w:rPr>
          <w:rFonts w:hint="eastAsia" w:ascii="Times New Roman" w:hAnsi="Times New Roman" w:eastAsia="仿宋_GB2312" w:cs="仿宋_GB2312"/>
          <w:kern w:val="0"/>
          <w:sz w:val="30"/>
          <w:szCs w:val="30"/>
          <w:highlight w:val="none"/>
          <w:lang w:val="zh-CN" w:eastAsia="zh-CN"/>
        </w:rPr>
        <w:t>增加1454168.49</w:t>
      </w:r>
      <w:r>
        <w:rPr>
          <w:rFonts w:hint="eastAsia" w:ascii="Times New Roman" w:hAnsi="Times New Roman" w:eastAsia="仿宋_GB2312" w:cs="仿宋_GB2312"/>
          <w:kern w:val="0"/>
          <w:sz w:val="30"/>
          <w:szCs w:val="30"/>
          <w:highlight w:val="none"/>
          <w:lang w:val="zh-CN"/>
        </w:rPr>
        <w:t>元，</w:t>
      </w:r>
      <w:r>
        <w:rPr>
          <w:rFonts w:hint="eastAsia" w:ascii="Times New Roman" w:hAnsi="Times New Roman" w:eastAsia="仿宋_GB2312" w:cs="仿宋_GB2312"/>
          <w:kern w:val="0"/>
          <w:sz w:val="30"/>
          <w:szCs w:val="30"/>
          <w:highlight w:val="none"/>
          <w:lang w:val="zh-CN" w:eastAsia="zh-CN"/>
        </w:rPr>
        <w:t>增长4.99%</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lang w:val="zh-CN" w:eastAsia="zh-CN"/>
        </w:rPr>
        <w:t>人员经费增加。</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2"/>
        <w:jc w:val="left"/>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天津市工商业联合会（本级）</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29849528.49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1440034.14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人员经费增加。</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29783206.69</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99.78</w:t>
      </w:r>
      <w:r>
        <w:rPr>
          <w:rFonts w:hint="eastAsia" w:ascii="Times New Roman" w:hAnsi="Times New Roman" w:eastAsia="宋体" w:cs="Times New Roman"/>
          <w:sz w:val="30"/>
          <w:szCs w:val="30"/>
          <w:highlight w:val="none"/>
          <w:lang w:eastAsia="zh-CN"/>
        </w:rPr>
        <w:t>%；</w:t>
      </w:r>
    </w:p>
    <w:p>
      <w:pPr>
        <w:pageBreakBefore w:val="0"/>
        <w:widowControl w:val="0"/>
        <w:kinsoku/>
        <w:wordWrap/>
        <w:overflowPunct/>
        <w:topLinePunct w:val="0"/>
        <w:autoSpaceDE w:val="0"/>
        <w:autoSpaceDN w:val="0"/>
        <w:bidi w:val="0"/>
        <w:adjustRightInd w:val="0"/>
        <w:snapToGrid/>
        <w:spacing w:line="600" w:lineRule="exact"/>
        <w:ind w:right="0" w:rightChars="0" w:firstLine="600" w:firstLineChars="200"/>
        <w:jc w:val="both"/>
        <w:textAlignment w:val="auto"/>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66321.8元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0.22%；</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2"/>
        <w:jc w:val="left"/>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天津市工商业联合会（本级）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29934305.83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1543028.83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人员经费增加。</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27002999.65元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90.21</w:t>
      </w:r>
      <w:r>
        <w:rPr>
          <w:rFonts w:hint="eastAsia" w:ascii="Times New Roman" w:hAnsi="Times New Roman" w:eastAsia="仿宋_GB2312" w:cs="仿宋_GB2312"/>
          <w:sz w:val="30"/>
          <w:szCs w:val="30"/>
          <w:highlight w:val="none"/>
          <w:lang w:eastAsia="zh-CN"/>
        </w:rPr>
        <w:t>%；</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2931306.18元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占9.79%；</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2"/>
        <w:jc w:val="left"/>
        <w:textAlignment w:val="auto"/>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天津市工商业联合会（本级）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29783206.69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eastAsia="zh-CN"/>
        </w:rPr>
        <w:t>1586808.39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eastAsia="zh-CN"/>
        </w:rPr>
        <w:t>占5.63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人员经费增加。</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2"/>
        <w:jc w:val="left"/>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五、一般公共预算财政拨款支出决算情况说明</w:t>
      </w:r>
    </w:p>
    <w:p>
      <w:pPr>
        <w:pageBreakBefore w:val="0"/>
        <w:widowControl w:val="0"/>
        <w:kinsoku/>
        <w:wordWrap/>
        <w:overflowPunct/>
        <w:topLinePunct w:val="0"/>
        <w:autoSpaceDE w:val="0"/>
        <w:autoSpaceDN w:val="0"/>
        <w:bidi w:val="0"/>
        <w:adjustRightInd w:val="0"/>
        <w:snapToGrid/>
        <w:spacing w:line="600" w:lineRule="exact"/>
        <w:ind w:left="480" w:right="0" w:rightChars="0"/>
        <w:jc w:val="left"/>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天津市工商业联合会（本级）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年度部门决算一般公共预算财政拨款支出</w:t>
      </w:r>
      <w:r>
        <w:rPr>
          <w:rFonts w:hint="eastAsia" w:ascii="Times New Roman" w:hAnsi="Times New Roman" w:eastAsia="仿宋_GB2312" w:cs="仿宋_GB2312"/>
          <w:sz w:val="30"/>
          <w:szCs w:val="30"/>
          <w:highlight w:val="none"/>
          <w:lang w:val="zh-CN"/>
        </w:rPr>
        <w:t>合</w:t>
      </w:r>
      <w:r>
        <w:rPr>
          <w:rFonts w:hint="eastAsia" w:ascii="Times New Roman" w:hAnsi="Times New Roman" w:eastAsia="仿宋_GB2312" w:cs="仿宋_GB2312"/>
          <w:sz w:val="30"/>
          <w:szCs w:val="30"/>
          <w:highlight w:val="none"/>
        </w:rPr>
        <w:t>计</w:t>
      </w:r>
      <w:r>
        <w:rPr>
          <w:rFonts w:hint="eastAsia" w:ascii="Times New Roman" w:hAnsi="Times New Roman" w:eastAsia="仿宋_GB2312" w:cs="Times New Roman"/>
          <w:sz w:val="30"/>
          <w:szCs w:val="30"/>
          <w:highlight w:val="none"/>
          <w:lang w:eastAsia="zh-CN"/>
        </w:rPr>
        <w:t>29764828.69</w:t>
      </w:r>
      <w:r>
        <w:rPr>
          <w:rFonts w:hint="eastAsia" w:ascii="Times New Roman" w:hAnsi="Times New Roman" w:eastAsia="仿宋_GB2312" w:cs="仿宋_GB2312"/>
          <w:sz w:val="30"/>
          <w:szCs w:val="30"/>
          <w:highlight w:val="none"/>
        </w:rPr>
        <w:t>元，占本年支出合计的</w:t>
      </w:r>
      <w:r>
        <w:rPr>
          <w:rFonts w:hint="eastAsia" w:ascii="Times New Roman" w:hAnsi="Times New Roman" w:eastAsia="仿宋_GB2312" w:cs="Times New Roman"/>
          <w:sz w:val="30"/>
          <w:szCs w:val="30"/>
          <w:highlight w:val="none"/>
          <w:lang w:eastAsia="zh-CN"/>
        </w:rPr>
        <w:t>99.43</w:t>
      </w:r>
      <w:r>
        <w:rPr>
          <w:rFonts w:hint="eastAsia" w:ascii="Times New Roman" w:hAnsi="Times New Roman" w:eastAsia="宋体" w:cs="Times New Roman"/>
          <w:sz w:val="30"/>
          <w:szCs w:val="30"/>
          <w:highlight w:val="none"/>
          <w:lang w:eastAsia="zh-CN"/>
        </w:rPr>
        <w:t>%</w:t>
      </w:r>
      <w:r>
        <w:rPr>
          <w:rFonts w:hint="eastAsia" w:ascii="Times New Roman" w:hAnsi="Times New Roman" w:eastAsia="仿宋_GB2312" w:cs="仿宋_GB2312"/>
          <w:sz w:val="30"/>
          <w:szCs w:val="30"/>
          <w:highlight w:val="none"/>
        </w:rPr>
        <w:t>，与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eastAsia="仿宋_GB2312"/>
          <w:sz w:val="30"/>
          <w:szCs w:val="30"/>
          <w:highlight w:val="none"/>
        </w:rPr>
        <w:t>一般公共预算财政拨款支出</w:t>
      </w:r>
      <w:r>
        <w:rPr>
          <w:rFonts w:hint="eastAsia" w:eastAsia="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1572513.39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5.58</w:t>
      </w:r>
      <w:r>
        <w:rPr>
          <w:rFonts w:hint="eastAsia" w:ascii="Times New Roman" w:hAnsi="Times New Roman" w:eastAsia="宋体"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人员经费增加。</w:t>
      </w:r>
    </w:p>
    <w:p>
      <w:pPr>
        <w:pageBreakBefore w:val="0"/>
        <w:widowControl w:val="0"/>
        <w:kinsoku/>
        <w:wordWrap/>
        <w:overflowPunct/>
        <w:topLinePunct w:val="0"/>
        <w:autoSpaceDE w:val="0"/>
        <w:autoSpaceDN w:val="0"/>
        <w:bidi w:val="0"/>
        <w:adjustRightInd w:val="0"/>
        <w:snapToGrid/>
        <w:spacing w:line="600" w:lineRule="exact"/>
        <w:ind w:left="480" w:right="0" w:rightChars="0"/>
        <w:jc w:val="left"/>
        <w:textAlignment w:val="auto"/>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pageBreakBefore w:val="0"/>
        <w:widowControl w:val="0"/>
        <w:kinsoku/>
        <w:wordWrap/>
        <w:overflowPunct/>
        <w:topLinePunct w:val="0"/>
        <w:autoSpaceDE w:val="0"/>
        <w:autoSpaceDN w:val="0"/>
        <w:bidi w:val="0"/>
        <w:adjustRightInd w:val="0"/>
        <w:snapToGrid/>
        <w:spacing w:line="600" w:lineRule="exact"/>
        <w:ind w:right="0" w:rightChars="0" w:firstLine="72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29764828.69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一般公共服务支出25,679,152.83元，占86.27%；社会保障和就业支出2,692,477.68元，占9.05%；卫生健康支出1,393,198.18元，占4.68%。</w:t>
      </w:r>
    </w:p>
    <w:p>
      <w:pPr>
        <w:pageBreakBefore w:val="0"/>
        <w:widowControl w:val="0"/>
        <w:kinsoku/>
        <w:wordWrap/>
        <w:overflowPunct/>
        <w:topLinePunct w:val="0"/>
        <w:autoSpaceDE w:val="0"/>
        <w:autoSpaceDN w:val="0"/>
        <w:bidi w:val="0"/>
        <w:adjustRightInd w:val="0"/>
        <w:snapToGrid/>
        <w:spacing w:line="600" w:lineRule="exact"/>
        <w:ind w:left="480" w:right="0" w:rightChars="0"/>
        <w:jc w:val="left"/>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28762000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29764828.69</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103.49%</w:t>
      </w:r>
      <w:r>
        <w:rPr>
          <w:rFonts w:hint="eastAsia" w:ascii="Times New Roman" w:hAnsi="Times New Roman" w:eastAsia="仿宋_GB2312" w:cs="仿宋_GB2312"/>
          <w:kern w:val="0"/>
          <w:sz w:val="30"/>
          <w:szCs w:val="30"/>
          <w:highlight w:val="none"/>
        </w:rPr>
        <w:t>。其中：</w:t>
      </w:r>
    </w:p>
    <w:p>
      <w:pPr>
        <w:pageBreakBefore w:val="0"/>
        <w:widowControl w:val="0"/>
        <w:numPr>
          <w:ilvl w:val="0"/>
          <w:numId w:val="3"/>
        </w:numPr>
        <w:kinsoku/>
        <w:wordWrap/>
        <w:overflowPunct/>
        <w:topLinePunct w:val="0"/>
        <w:autoSpaceDE w:val="0"/>
        <w:autoSpaceDN w:val="0"/>
        <w:bidi w:val="0"/>
        <w:adjustRightInd w:val="0"/>
        <w:snapToGrid/>
        <w:spacing w:line="600" w:lineRule="exact"/>
        <w:ind w:right="0" w:rightChars="0" w:firstLine="72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一般公共服务支出（类）民主党派及工商联事务（款）行政运行（项）年初预算为2</w:t>
      </w: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390</w:t>
      </w:r>
      <w:r>
        <w:rPr>
          <w:rFonts w:hint="eastAsia" w:ascii="Times New Roman" w:hAnsi="Times New Roman" w:eastAsia="仿宋_GB2312" w:cs="仿宋_GB2312"/>
          <w:sz w:val="30"/>
          <w:szCs w:val="30"/>
          <w:highlight w:val="none"/>
          <w:lang w:eastAsia="zh-CN"/>
        </w:rPr>
        <w:t>,000元，支出决算为22,915,523.79元，完成年初预算的10</w:t>
      </w:r>
      <w:r>
        <w:rPr>
          <w:rFonts w:hint="eastAsia" w:ascii="Times New Roman" w:hAnsi="Times New Roman" w:eastAsia="仿宋_GB2312" w:cs="仿宋_GB2312"/>
          <w:sz w:val="30"/>
          <w:szCs w:val="30"/>
          <w:highlight w:val="none"/>
          <w:lang w:val="en-US" w:eastAsia="zh-CN"/>
        </w:rPr>
        <w:t>2.35</w:t>
      </w:r>
      <w:r>
        <w:rPr>
          <w:rFonts w:hint="eastAsia" w:ascii="Times New Roman" w:hAnsi="Times New Roman" w:eastAsia="仿宋_GB2312" w:cs="仿宋_GB2312"/>
          <w:sz w:val="30"/>
          <w:szCs w:val="30"/>
          <w:highlight w:val="none"/>
          <w:lang w:eastAsia="zh-CN"/>
        </w:rPr>
        <w:t>%，决算数大于年初预算数的主要原因是人员经费增加。
</w:t>
      </w:r>
    </w:p>
    <w:p>
      <w:pPr>
        <w:pageBreakBefore w:val="0"/>
        <w:widowControl w:val="0"/>
        <w:numPr>
          <w:ilvl w:val="0"/>
          <w:numId w:val="3"/>
        </w:numPr>
        <w:kinsoku/>
        <w:wordWrap/>
        <w:overflowPunct/>
        <w:topLinePunct w:val="0"/>
        <w:autoSpaceDE w:val="0"/>
        <w:autoSpaceDN w:val="0"/>
        <w:bidi w:val="0"/>
        <w:adjustRightInd w:val="0"/>
        <w:snapToGrid/>
        <w:spacing w:line="600" w:lineRule="exact"/>
        <w:ind w:right="0" w:rightChars="0" w:firstLine="600" w:firstLineChars="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一般公共服务支出（类）民主党派及工商联事务（款）一般行政管理事务（项）年初预算为2,</w:t>
      </w:r>
      <w:r>
        <w:rPr>
          <w:rFonts w:hint="eastAsia" w:ascii="Times New Roman" w:hAnsi="Times New Roman" w:eastAsia="仿宋_GB2312" w:cs="仿宋_GB2312"/>
          <w:sz w:val="30"/>
          <w:szCs w:val="30"/>
          <w:highlight w:val="none"/>
          <w:lang w:val="en-US" w:eastAsia="zh-CN"/>
        </w:rPr>
        <w:t>193</w:t>
      </w:r>
      <w:r>
        <w:rPr>
          <w:rFonts w:hint="eastAsia" w:ascii="Times New Roman" w:hAnsi="Times New Roman" w:eastAsia="仿宋_GB2312" w:cs="仿宋_GB2312"/>
          <w:sz w:val="30"/>
          <w:szCs w:val="30"/>
          <w:highlight w:val="none"/>
          <w:lang w:eastAsia="zh-CN"/>
        </w:rPr>
        <w:t>,000元，支出决算为2,042,923.04元，完成年初预算的</w:t>
      </w:r>
      <w:r>
        <w:rPr>
          <w:rFonts w:hint="eastAsia" w:ascii="Times New Roman" w:hAnsi="Times New Roman" w:eastAsia="仿宋_GB2312" w:cs="仿宋_GB2312"/>
          <w:sz w:val="30"/>
          <w:szCs w:val="30"/>
          <w:highlight w:val="none"/>
          <w:lang w:val="en-US" w:eastAsia="zh-CN"/>
        </w:rPr>
        <w:t>93.16</w:t>
      </w:r>
      <w:r>
        <w:rPr>
          <w:rFonts w:hint="eastAsia" w:ascii="Times New Roman" w:hAnsi="Times New Roman" w:eastAsia="仿宋_GB2312" w:cs="仿宋_GB2312"/>
          <w:sz w:val="30"/>
          <w:szCs w:val="30"/>
          <w:highlight w:val="none"/>
          <w:lang w:eastAsia="zh-CN"/>
        </w:rPr>
        <w:t>%，决算数小于年初预算数的主要原因是经费压减。
</w:t>
      </w:r>
    </w:p>
    <w:p>
      <w:pPr>
        <w:pageBreakBefore w:val="0"/>
        <w:widowControl w:val="0"/>
        <w:numPr>
          <w:ilvl w:val="0"/>
          <w:numId w:val="3"/>
        </w:numPr>
        <w:kinsoku/>
        <w:wordWrap/>
        <w:overflowPunct/>
        <w:topLinePunct w:val="0"/>
        <w:autoSpaceDE w:val="0"/>
        <w:autoSpaceDN w:val="0"/>
        <w:bidi w:val="0"/>
        <w:adjustRightInd w:val="0"/>
        <w:snapToGrid/>
        <w:spacing w:line="600" w:lineRule="exact"/>
        <w:ind w:right="0" w:rightChars="0" w:firstLine="600" w:firstLineChars="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般公共服务支出（类）民主党派及工商联事务（款）其他民主党派及工商联事务支出（项）年初预算为0元，支出决算为720,706元，追加预算720,706元，完成追加预算的100%，决算数等于追加预算数的主要原因是追加的抚恤金支出。
</w:t>
      </w:r>
    </w:p>
    <w:p>
      <w:pPr>
        <w:pageBreakBefore w:val="0"/>
        <w:widowControl w:val="0"/>
        <w:numPr>
          <w:ilvl w:val="0"/>
          <w:numId w:val="3"/>
        </w:numPr>
        <w:kinsoku/>
        <w:wordWrap/>
        <w:overflowPunct/>
        <w:topLinePunct w:val="0"/>
        <w:autoSpaceDE w:val="0"/>
        <w:autoSpaceDN w:val="0"/>
        <w:bidi w:val="0"/>
        <w:adjustRightInd w:val="0"/>
        <w:snapToGrid/>
        <w:spacing w:line="600" w:lineRule="exact"/>
        <w:ind w:right="0" w:rightChars="0" w:firstLine="600" w:firstLineChars="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社会保障和就业支出（类）行政事业单位养老支出（款）机关事业单位基本养老保险缴费支出（项）年初预算为1,</w:t>
      </w:r>
      <w:r>
        <w:rPr>
          <w:rFonts w:hint="eastAsia" w:ascii="Times New Roman" w:hAnsi="Times New Roman" w:eastAsia="仿宋_GB2312" w:cs="仿宋_GB2312"/>
          <w:sz w:val="30"/>
          <w:szCs w:val="30"/>
          <w:highlight w:val="none"/>
          <w:lang w:val="en-US" w:eastAsia="zh-CN"/>
        </w:rPr>
        <w:t>832</w:t>
      </w:r>
      <w:r>
        <w:rPr>
          <w:rFonts w:hint="eastAsia" w:ascii="Times New Roman" w:hAnsi="Times New Roman" w:eastAsia="仿宋_GB2312" w:cs="仿宋_GB2312"/>
          <w:sz w:val="30"/>
          <w:szCs w:val="30"/>
          <w:highlight w:val="none"/>
          <w:lang w:eastAsia="zh-CN"/>
        </w:rPr>
        <w:t>,000.00元，支出决算为1,794,985.12元，完成年初预算的</w:t>
      </w:r>
      <w:r>
        <w:rPr>
          <w:rFonts w:hint="eastAsia" w:ascii="Times New Roman" w:hAnsi="Times New Roman" w:eastAsia="仿宋_GB2312" w:cs="仿宋_GB2312"/>
          <w:sz w:val="30"/>
          <w:szCs w:val="30"/>
          <w:highlight w:val="none"/>
          <w:lang w:val="en-US" w:eastAsia="zh-CN"/>
        </w:rPr>
        <w:t>97.98</w:t>
      </w:r>
      <w:r>
        <w:rPr>
          <w:rFonts w:hint="eastAsia" w:ascii="Times New Roman" w:hAnsi="Times New Roman" w:eastAsia="仿宋_GB2312" w:cs="仿宋_GB2312"/>
          <w:sz w:val="30"/>
          <w:szCs w:val="30"/>
          <w:highlight w:val="none"/>
          <w:lang w:eastAsia="zh-CN"/>
        </w:rPr>
        <w:t>%，决算数小于年初预算数的主要原因是人员调整，年中核减养老保险支出预算。
</w:t>
      </w:r>
    </w:p>
    <w:p>
      <w:pPr>
        <w:pageBreakBefore w:val="0"/>
        <w:widowControl w:val="0"/>
        <w:numPr>
          <w:ilvl w:val="0"/>
          <w:numId w:val="0"/>
        </w:numPr>
        <w:kinsoku/>
        <w:wordWrap/>
        <w:overflowPunct/>
        <w:topLinePunct w:val="0"/>
        <w:autoSpaceDE w:val="0"/>
        <w:autoSpaceDN w:val="0"/>
        <w:bidi w:val="0"/>
        <w:adjustRightInd w:val="0"/>
        <w:snapToGrid/>
        <w:spacing w:line="600" w:lineRule="exact"/>
        <w:ind w:right="0" w:rightChars="0" w:firstLine="600" w:firstLineChars="20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5.</w:t>
      </w:r>
      <w:r>
        <w:rPr>
          <w:rFonts w:hint="eastAsia" w:ascii="Times New Roman" w:hAnsi="Times New Roman" w:eastAsia="仿宋_GB2312" w:cs="仿宋_GB2312"/>
          <w:sz w:val="30"/>
          <w:szCs w:val="30"/>
          <w:highlight w:val="none"/>
          <w:lang w:eastAsia="zh-CN"/>
        </w:rPr>
        <w:t>社会保障和就业支出（类）行政事业单位养老支出（款）机关事业单位职业年金缴费支出（项）年初预算为</w:t>
      </w:r>
      <w:r>
        <w:rPr>
          <w:rFonts w:hint="eastAsia" w:ascii="Times New Roman" w:hAnsi="Times New Roman" w:eastAsia="仿宋_GB2312" w:cs="仿宋_GB2312"/>
          <w:sz w:val="30"/>
          <w:szCs w:val="30"/>
          <w:highlight w:val="none"/>
          <w:lang w:val="en-US" w:eastAsia="zh-CN"/>
        </w:rPr>
        <w:t>916</w:t>
      </w:r>
      <w:r>
        <w:rPr>
          <w:rFonts w:hint="eastAsia" w:ascii="Times New Roman" w:hAnsi="Times New Roman" w:eastAsia="仿宋_GB2312" w:cs="仿宋_GB2312"/>
          <w:sz w:val="30"/>
          <w:szCs w:val="30"/>
          <w:highlight w:val="none"/>
          <w:lang w:eastAsia="zh-CN"/>
        </w:rPr>
        <w:t>,000.00元，支出决算为897,492.56元，完成年初预算的</w:t>
      </w:r>
      <w:r>
        <w:rPr>
          <w:rFonts w:hint="eastAsia" w:ascii="Times New Roman" w:hAnsi="Times New Roman" w:eastAsia="仿宋_GB2312" w:cs="仿宋_GB2312"/>
          <w:sz w:val="30"/>
          <w:szCs w:val="30"/>
          <w:highlight w:val="none"/>
          <w:lang w:val="en-US" w:eastAsia="zh-CN"/>
        </w:rPr>
        <w:t>97.98</w:t>
      </w:r>
      <w:r>
        <w:rPr>
          <w:rFonts w:hint="eastAsia" w:ascii="Times New Roman" w:hAnsi="Times New Roman" w:eastAsia="仿宋_GB2312" w:cs="仿宋_GB2312"/>
          <w:sz w:val="30"/>
          <w:szCs w:val="30"/>
          <w:highlight w:val="none"/>
          <w:lang w:eastAsia="zh-CN"/>
        </w:rPr>
        <w:t>%，决算数小于年初预算数的主要原因是人员调整，年中核减职业年金支出预算。
</w:t>
      </w:r>
    </w:p>
    <w:p>
      <w:pPr>
        <w:pageBreakBefore w:val="0"/>
        <w:widowControl w:val="0"/>
        <w:numPr>
          <w:ilvl w:val="0"/>
          <w:numId w:val="0"/>
        </w:numPr>
        <w:kinsoku/>
        <w:wordWrap/>
        <w:overflowPunct/>
        <w:topLinePunct w:val="0"/>
        <w:autoSpaceDE w:val="0"/>
        <w:autoSpaceDN w:val="0"/>
        <w:bidi w:val="0"/>
        <w:adjustRightInd w:val="0"/>
        <w:snapToGrid/>
        <w:spacing w:line="600" w:lineRule="exact"/>
        <w:ind w:right="0" w:rightChars="0"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6</w:t>
      </w:r>
      <w:r>
        <w:rPr>
          <w:rFonts w:hint="eastAsia" w:ascii="Times New Roman" w:hAnsi="Times New Roman" w:eastAsia="仿宋_GB2312" w:cs="仿宋_GB2312"/>
          <w:sz w:val="30"/>
          <w:szCs w:val="30"/>
          <w:highlight w:val="none"/>
          <w:lang w:eastAsia="zh-CN"/>
        </w:rPr>
        <w:t>.卫生健康支出（类）行政事业单位医疗（款）行政单位医疗（项）年初预算为1,</w:t>
      </w:r>
      <w:r>
        <w:rPr>
          <w:rFonts w:hint="eastAsia" w:ascii="Times New Roman" w:hAnsi="Times New Roman" w:eastAsia="仿宋_GB2312" w:cs="仿宋_GB2312"/>
          <w:sz w:val="30"/>
          <w:szCs w:val="30"/>
          <w:highlight w:val="none"/>
          <w:lang w:val="en-US" w:eastAsia="zh-CN"/>
        </w:rPr>
        <w:t>202</w:t>
      </w:r>
      <w:r>
        <w:rPr>
          <w:rFonts w:hint="eastAsia" w:ascii="Times New Roman" w:hAnsi="Times New Roman" w:eastAsia="仿宋_GB2312" w:cs="仿宋_GB2312"/>
          <w:sz w:val="30"/>
          <w:szCs w:val="30"/>
          <w:highlight w:val="none"/>
          <w:lang w:eastAsia="zh-CN"/>
        </w:rPr>
        <w:t>,000.00元，支出决算为1,168,825.04元，完成年初预算的</w:t>
      </w:r>
      <w:r>
        <w:rPr>
          <w:rFonts w:hint="eastAsia" w:ascii="Times New Roman" w:hAnsi="Times New Roman" w:eastAsia="仿宋_GB2312" w:cs="仿宋_GB2312"/>
          <w:sz w:val="30"/>
          <w:szCs w:val="30"/>
          <w:highlight w:val="none"/>
          <w:lang w:val="en-US" w:eastAsia="zh-CN"/>
        </w:rPr>
        <w:t>97.24</w:t>
      </w:r>
      <w:r>
        <w:rPr>
          <w:rFonts w:hint="eastAsia" w:ascii="Times New Roman" w:hAnsi="Times New Roman" w:eastAsia="仿宋_GB2312" w:cs="仿宋_GB2312"/>
          <w:sz w:val="30"/>
          <w:szCs w:val="30"/>
          <w:highlight w:val="none"/>
          <w:lang w:eastAsia="zh-CN"/>
        </w:rPr>
        <w:t>%，决算数小于年初预算数的主要原因是人员调整，年中核减行政单位医疗支出预算。
</w:t>
      </w:r>
    </w:p>
    <w:p>
      <w:pPr>
        <w:pageBreakBefore w:val="0"/>
        <w:widowControl w:val="0"/>
        <w:numPr>
          <w:ilvl w:val="0"/>
          <w:numId w:val="0"/>
        </w:numPr>
        <w:kinsoku/>
        <w:wordWrap/>
        <w:overflowPunct/>
        <w:topLinePunct w:val="0"/>
        <w:autoSpaceDE w:val="0"/>
        <w:autoSpaceDN w:val="0"/>
        <w:bidi w:val="0"/>
        <w:adjustRightInd w:val="0"/>
        <w:snapToGrid/>
        <w:spacing w:line="600" w:lineRule="exact"/>
        <w:ind w:right="0" w:rightChars="0" w:firstLine="600" w:firstLineChars="20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7</w:t>
      </w:r>
      <w:r>
        <w:rPr>
          <w:rFonts w:hint="eastAsia" w:ascii="Times New Roman" w:hAnsi="Times New Roman" w:eastAsia="仿宋_GB2312" w:cs="仿宋_GB2312"/>
          <w:sz w:val="30"/>
          <w:szCs w:val="30"/>
          <w:highlight w:val="none"/>
          <w:lang w:eastAsia="zh-CN"/>
        </w:rPr>
        <w:t>.卫生健康支出（类）行政事业单位医疗（款）公务员医疗补助（项）年初预算为22</w:t>
      </w:r>
      <w:r>
        <w:rPr>
          <w:rFonts w:hint="eastAsia" w:ascii="Times New Roman" w:hAnsi="Times New Roman" w:eastAsia="仿宋_GB2312" w:cs="仿宋_GB2312"/>
          <w:sz w:val="30"/>
          <w:szCs w:val="30"/>
          <w:highlight w:val="none"/>
          <w:lang w:val="en-US" w:eastAsia="zh-CN"/>
        </w:rPr>
        <w:t>9</w:t>
      </w:r>
      <w:r>
        <w:rPr>
          <w:rFonts w:hint="eastAsia" w:ascii="Times New Roman" w:hAnsi="Times New Roman" w:eastAsia="仿宋_GB2312" w:cs="仿宋_GB2312"/>
          <w:sz w:val="30"/>
          <w:szCs w:val="30"/>
          <w:highlight w:val="none"/>
          <w:lang w:eastAsia="zh-CN"/>
        </w:rPr>
        <w:t>,000.00元，支出决算为224,373.14元，完成年初预算的</w:t>
      </w:r>
      <w:r>
        <w:rPr>
          <w:rFonts w:hint="eastAsia" w:ascii="Times New Roman" w:hAnsi="Times New Roman" w:eastAsia="仿宋_GB2312" w:cs="仿宋_GB2312"/>
          <w:sz w:val="30"/>
          <w:szCs w:val="30"/>
          <w:highlight w:val="none"/>
          <w:lang w:val="en-US" w:eastAsia="zh-CN"/>
        </w:rPr>
        <w:t>97.98</w:t>
      </w:r>
      <w:r>
        <w:rPr>
          <w:rFonts w:hint="eastAsia" w:ascii="Times New Roman" w:hAnsi="Times New Roman" w:eastAsia="仿宋_GB2312" w:cs="仿宋_GB2312"/>
          <w:sz w:val="30"/>
          <w:szCs w:val="30"/>
          <w:highlight w:val="none"/>
          <w:lang w:eastAsia="zh-CN"/>
        </w:rPr>
        <w:t>%，决算数小于年初预算数的主要原因是人员调整，年中核减公务员医疗补助支出预算。</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2"/>
        <w:jc w:val="left"/>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pageBreakBefore w:val="0"/>
        <w:widowControl w:val="0"/>
        <w:kinsoku/>
        <w:wordWrap/>
        <w:overflowPunct/>
        <w:topLinePunct w:val="0"/>
        <w:autoSpaceDE w:val="0"/>
        <w:autoSpaceDN w:val="0"/>
        <w:bidi w:val="0"/>
        <w:adjustRightInd w:val="0"/>
        <w:snapToGrid/>
        <w:spacing w:line="600" w:lineRule="exact"/>
        <w:ind w:right="0" w:rightChars="0" w:firstLine="600" w:firstLineChars="2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天津市工商业联合会（本级）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27,001,199.65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540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679.16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人员经费增加。</w:t>
      </w:r>
      <w:r>
        <w:rPr>
          <w:rFonts w:hint="eastAsia" w:ascii="Times New Roman" w:hAnsi="Times New Roman" w:eastAsia="仿宋_GB2312" w:cs="仿宋_GB2312"/>
          <w:kern w:val="0"/>
          <w:sz w:val="30"/>
          <w:szCs w:val="30"/>
          <w:highlight w:val="none"/>
        </w:rPr>
        <w:t>其中：</w:t>
      </w:r>
    </w:p>
    <w:p>
      <w:pPr>
        <w:pageBreakBefore w:val="0"/>
        <w:widowControl w:val="0"/>
        <w:kinsoku/>
        <w:wordWrap/>
        <w:overflowPunct/>
        <w:topLinePunct w:val="0"/>
        <w:autoSpaceDE w:val="0"/>
        <w:autoSpaceDN w:val="0"/>
        <w:bidi w:val="0"/>
        <w:adjustRightInd w:val="0"/>
        <w:snapToGrid/>
        <w:spacing w:line="600" w:lineRule="exact"/>
        <w:ind w:right="0" w:rightChars="0" w:firstLine="72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24,284,140.53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退休费、其他对个人和家庭的补助。</w:t>
      </w:r>
    </w:p>
    <w:p>
      <w:pPr>
        <w:pageBreakBefore w:val="0"/>
        <w:widowControl w:val="0"/>
        <w:kinsoku/>
        <w:wordWrap/>
        <w:overflowPunct/>
        <w:topLinePunct w:val="0"/>
        <w:autoSpaceDE w:val="0"/>
        <w:autoSpaceDN w:val="0"/>
        <w:bidi w:val="0"/>
        <w:adjustRightInd w:val="0"/>
        <w:snapToGrid/>
        <w:spacing w:line="600" w:lineRule="exact"/>
        <w:ind w:right="0" w:rightChars="0" w:firstLine="72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2,717,059.12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水费、电费、邮电费、取暖费、物业管理费、差旅费、因公出国（境）费用、维修(护)费、租赁费、会议费、培训费、公务接待费、劳务费、委托业务费、工会经费、福利费、公务用车运行维护费、其他交通费用、其他商品和服务支出、办公设备购置、无形资产购置。</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2"/>
        <w:jc w:val="left"/>
        <w:textAlignment w:val="auto"/>
        <w:outlineLvl w:val="1"/>
        <w:rPr>
          <w:rFonts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天津市工商业联合会(本级)2023年度无政府性基金预算财政拨款收入、支出和结转结余。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2"/>
        <w:jc w:val="left"/>
        <w:textAlignment w:val="auto"/>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天津市工商业联合会(本级)2023年度无国有资本经营预算财政拨款收入、支出和结转结余。</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2"/>
        <w:jc w:val="left"/>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pageBreakBefore w:val="0"/>
        <w:widowControl w:val="0"/>
        <w:kinsoku/>
        <w:wordWrap/>
        <w:overflowPunct/>
        <w:topLinePunct w:val="0"/>
        <w:autoSpaceDE w:val="0"/>
        <w:autoSpaceDN w:val="0"/>
        <w:bidi w:val="0"/>
        <w:adjustRightInd w:val="0"/>
        <w:snapToGrid/>
        <w:spacing w:line="600" w:lineRule="exact"/>
        <w:ind w:right="0" w:rightChars="0" w:firstLine="602"/>
        <w:jc w:val="left"/>
        <w:textAlignment w:val="auto"/>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427,000.00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72,791.43</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354,208.57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17.05</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59,919.65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465.51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厉行节约，落实过紧日子思想，</w:t>
      </w:r>
      <w:r>
        <w:rPr>
          <w:rFonts w:hint="eastAsia" w:ascii="Times New Roman" w:hAnsi="Times New Roman" w:eastAsia="仿宋_GB2312" w:cs="仿宋_GB2312"/>
          <w:sz w:val="30"/>
          <w:szCs w:val="30"/>
          <w:highlight w:val="none"/>
          <w:lang w:eastAsia="zh-CN"/>
        </w:rPr>
        <w:t>按要求压减因公出国（境）费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上年受新冠疫情影响，接待和调研活动减少，公车运维成本降低</w:t>
      </w:r>
      <w:r>
        <w:rPr>
          <w:rFonts w:hint="eastAsia" w:ascii="Times New Roman" w:hAnsi="Times New Roman" w:eastAsia="仿宋_GB2312" w:cs="仿宋_GB2312"/>
          <w:sz w:val="30"/>
          <w:szCs w:val="30"/>
          <w:highlight w:val="none"/>
          <w:lang w:val="en-US" w:eastAsia="zh-CN"/>
        </w:rPr>
        <w:t>，今年逐步恢复正常</w:t>
      </w:r>
      <w:r>
        <w:rPr>
          <w:rFonts w:hint="eastAsia" w:ascii="Times New Roman" w:hAnsi="Times New Roman" w:eastAsia="仿宋_GB2312" w:cs="仿宋_GB2312"/>
          <w:sz w:val="30"/>
          <w:szCs w:val="30"/>
          <w:highlight w:val="none"/>
          <w:lang w:eastAsia="zh-CN"/>
        </w:rPr>
        <w:t>。</w:t>
      </w:r>
    </w:p>
    <w:p>
      <w:pPr>
        <w:pageBreakBefore w:val="0"/>
        <w:widowControl w:val="0"/>
        <w:kinsoku/>
        <w:wordWrap/>
        <w:overflowPunct/>
        <w:topLinePunct w:val="0"/>
        <w:autoSpaceDE w:val="0"/>
        <w:autoSpaceDN w:val="0"/>
        <w:bidi w:val="0"/>
        <w:adjustRightInd w:val="0"/>
        <w:snapToGrid/>
        <w:spacing w:line="600" w:lineRule="exact"/>
        <w:ind w:right="0" w:rightChars="0" w:firstLine="602"/>
        <w:jc w:val="both"/>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327,000.00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29,190.00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297,810.00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8.93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29,190.00</w:t>
      </w:r>
      <w:r>
        <w:rPr>
          <w:rFonts w:hint="eastAsia" w:ascii="Times New Roman" w:hAnsi="Times New Roman" w:eastAsia="仿宋_GB2312" w:cs="仿宋_GB2312"/>
          <w:kern w:val="0"/>
          <w:sz w:val="30"/>
          <w:szCs w:val="30"/>
          <w:highlight w:val="none"/>
        </w:rPr>
        <w:t>元。决算数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厉行节约，</w:t>
      </w:r>
      <w:r>
        <w:rPr>
          <w:rFonts w:hint="eastAsia" w:ascii="Times New Roman" w:hAnsi="Times New Roman" w:eastAsia="仿宋_GB2312" w:cs="仿宋_GB2312"/>
          <w:sz w:val="30"/>
          <w:szCs w:val="30"/>
          <w:highlight w:val="none"/>
          <w:lang w:eastAsia="zh-CN"/>
        </w:rPr>
        <w:t>按要求压减因公出国费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sz w:val="30"/>
          <w:szCs w:val="30"/>
          <w:highlight w:val="none"/>
          <w:lang w:eastAsia="zh-CN"/>
        </w:rPr>
        <w:t>上年未安排因公出国，疫情结束，出国境活动安排增多。</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人次。</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10,000.00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9,994.43</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5.57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99.94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5,963.15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147.92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厉行节约，</w:t>
      </w:r>
      <w:r>
        <w:rPr>
          <w:rFonts w:hint="eastAsia" w:ascii="Times New Roman" w:hAnsi="Times New Roman" w:eastAsia="仿宋_GB2312" w:cs="仿宋_GB2312"/>
          <w:sz w:val="30"/>
          <w:szCs w:val="30"/>
          <w:highlight w:val="none"/>
          <w:lang w:eastAsia="zh-CN"/>
        </w:rPr>
        <w:t>压减公务用车购置及运行维护费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调研增加，公车油（电）费增加。</w:t>
      </w:r>
      <w:r>
        <w:rPr>
          <w:rFonts w:hint="eastAsia" w:ascii="Times New Roman" w:hAnsi="Times New Roman" w:eastAsia="仿宋_GB2312" w:cs="仿宋_GB2312"/>
          <w:kern w:val="0"/>
          <w:sz w:val="30"/>
          <w:szCs w:val="30"/>
          <w:highlight w:val="none"/>
        </w:rPr>
        <w:t>其中：</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10,000.00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9,994.43</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5.57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99.94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5,963.15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147.92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厉行节约，</w:t>
      </w:r>
      <w:r>
        <w:rPr>
          <w:rFonts w:hint="eastAsia" w:ascii="Times New Roman" w:hAnsi="Times New Roman" w:eastAsia="仿宋_GB2312" w:cs="仿宋_GB2312"/>
          <w:sz w:val="30"/>
          <w:szCs w:val="30"/>
          <w:highlight w:val="none"/>
          <w:lang w:eastAsia="zh-CN"/>
        </w:rPr>
        <w:t>压减公务用车购置及运行维护费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调研增加，公车油（电）费增加。</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3</w:t>
      </w:r>
      <w:r>
        <w:rPr>
          <w:rFonts w:hint="eastAsia" w:ascii="Times New Roman" w:hAnsi="Times New Roman" w:eastAsia="仿宋_GB2312" w:cs="仿宋_GB2312"/>
          <w:kern w:val="0"/>
          <w:sz w:val="30"/>
          <w:szCs w:val="30"/>
          <w:highlight w:val="none"/>
        </w:rPr>
        <w:t>辆。</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pageBreakBefore w:val="0"/>
        <w:widowControl w:val="0"/>
        <w:kinsoku/>
        <w:wordWrap/>
        <w:overflowPunct/>
        <w:topLinePunct w:val="0"/>
        <w:autoSpaceDE w:val="0"/>
        <w:autoSpaceDN w:val="0"/>
        <w:bidi w:val="0"/>
        <w:adjustRightInd w:val="0"/>
        <w:snapToGrid/>
        <w:spacing w:line="600" w:lineRule="exact"/>
        <w:ind w:right="0" w:rightChars="0" w:firstLine="645"/>
        <w:jc w:val="both"/>
        <w:textAlignment w:val="auto"/>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90,000.00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33,607.00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56,393.00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37.34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24,766.50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280.15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厉行节约，</w:t>
      </w:r>
      <w:r>
        <w:rPr>
          <w:rFonts w:hint="eastAsia" w:ascii="Times New Roman" w:hAnsi="Times New Roman" w:eastAsia="仿宋_GB2312" w:cs="仿宋_GB2312"/>
          <w:sz w:val="30"/>
          <w:szCs w:val="30"/>
          <w:highlight w:val="none"/>
          <w:lang w:eastAsia="zh-CN"/>
        </w:rPr>
        <w:t>压减公务接待费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外省市来访增加，公务接待费增加。</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2"/>
        <w:jc w:val="both"/>
        <w:textAlignment w:val="auto"/>
        <w:outlineLvl w:val="1"/>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19</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109</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天津市工商业联合会（本级）</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2717059.12</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-1506107.98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-35.66</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压减公用经费。</w:t>
      </w:r>
    </w:p>
    <w:p>
      <w:pPr>
        <w:keepNext/>
        <w:keepLines/>
        <w:pageBreakBefore w:val="0"/>
        <w:widowControl w:val="0"/>
        <w:kinsoku/>
        <w:wordWrap/>
        <w:overflowPunct/>
        <w:topLinePunct w:val="0"/>
        <w:autoSpaceDE w:val="0"/>
        <w:autoSpaceDN w:val="0"/>
        <w:bidi w:val="0"/>
        <w:adjustRightInd w:val="0"/>
        <w:snapToGrid/>
        <w:spacing w:line="600" w:lineRule="exact"/>
        <w:ind w:right="0" w:rightChars="0"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天津市工商业联合会（本级）</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1,222,285.10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69,515.10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1,152,770.00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1,222,285.10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69,515.10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5.69%</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天津市工商业联合会</w:t>
      </w:r>
      <w:r>
        <w:rPr>
          <w:rFonts w:hint="eastAsia" w:ascii="Times New Roman" w:hAnsi="Times New Roman" w:eastAsia="仿宋_GB2312" w:cs="仿宋_GB2312"/>
          <w:sz w:val="30"/>
          <w:szCs w:val="30"/>
          <w:highlight w:val="none"/>
          <w:lang w:val="en-US" w:eastAsia="zh-CN"/>
        </w:rPr>
        <w:t>(本级)</w:t>
      </w:r>
      <w:r>
        <w:rPr>
          <w:rFonts w:hint="eastAsia" w:ascii="Times New Roman" w:hAnsi="Times New Roman" w:eastAsia="仿宋_GB2312" w:cs="仿宋_GB2312"/>
          <w:sz w:val="30"/>
          <w:szCs w:val="30"/>
          <w:highlight w:val="none"/>
          <w:lang w:eastAsia="zh-CN"/>
        </w:rPr>
        <w:t>2023年度无国有资产占有使用情况。</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根据预算绩效管理要求，天津市工商业联合会（本级）2023年度已对7个市级项目开展绩效自评，涉及金额2,7</w:t>
      </w:r>
      <w:r>
        <w:rPr>
          <w:rFonts w:hint="eastAsia" w:ascii="Times New Roman" w:hAnsi="Times New Roman" w:eastAsia="仿宋_GB2312" w:cs="仿宋_GB2312"/>
          <w:sz w:val="30"/>
          <w:szCs w:val="30"/>
          <w:highlight w:val="none"/>
          <w:lang w:val="en-US" w:eastAsia="zh-CN"/>
        </w:rPr>
        <w:t>63</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62</w:t>
      </w:r>
      <w:r>
        <w:rPr>
          <w:rFonts w:hint="eastAsia" w:ascii="Times New Roman" w:hAnsi="Times New Roman" w:eastAsia="仿宋_GB2312" w:cs="仿宋_GB2312"/>
          <w:sz w:val="30"/>
          <w:szCs w:val="30"/>
          <w:highlight w:val="none"/>
          <w:lang w:eastAsia="zh-CN"/>
        </w:rPr>
        <w:t>9.04元，自评结果已随部门决算一并公开；本单位2023年度未开展部门评价。</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天津市工商业联合会(本级)不属于乡、镇、街级单位，不涉及公开2023年度教育、医疗卫生、社会保障和就业、住房保障、涉农补贴等民生支出情况。</w:t>
      </w:r>
    </w:p>
    <w:p>
      <w:pPr>
        <w:pageBreakBefore w:val="0"/>
        <w:widowControl w:val="0"/>
        <w:kinsoku/>
        <w:wordWrap/>
        <w:overflowPunct/>
        <w:topLinePunct w:val="0"/>
        <w:autoSpaceDE w:val="0"/>
        <w:autoSpaceDN w:val="0"/>
        <w:bidi w:val="0"/>
        <w:adjustRightInd w:val="0"/>
        <w:snapToGrid/>
        <w:spacing w:line="600" w:lineRule="exact"/>
        <w:ind w:right="0" w:rightChars="0" w:firstLine="600"/>
        <w:jc w:val="both"/>
        <w:textAlignment w:val="auto"/>
        <w:rPr>
          <w:rFonts w:hint="eastAsia" w:ascii="Times New Roman" w:hAnsi="Times New Roman" w:eastAsia="仿宋_GB2312" w:cs="仿宋_GB2312"/>
          <w:kern w:val="0"/>
          <w:sz w:val="30"/>
          <w:szCs w:val="30"/>
          <w:highlight w:val="none"/>
        </w:rPr>
      </w:pPr>
    </w:p>
    <w:p>
      <w:pPr>
        <w:pageBreakBefore w:val="0"/>
        <w:widowControl w:val="0"/>
        <w:kinsoku/>
        <w:wordWrap/>
        <w:overflowPunct/>
        <w:topLinePunct w:val="0"/>
        <w:autoSpaceDE w:val="0"/>
        <w:autoSpaceDN w:val="0"/>
        <w:bidi w:val="0"/>
        <w:adjustRightInd w:val="0"/>
        <w:snapToGrid/>
        <w:spacing w:line="600" w:lineRule="exact"/>
        <w:ind w:right="0" w:rightChars="0"/>
        <w:jc w:val="both"/>
        <w:textAlignment w:val="auto"/>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pageBreakBefore w:val="0"/>
        <w:widowControl w:val="0"/>
        <w:kinsoku/>
        <w:wordWrap/>
        <w:overflowPunct/>
        <w:topLinePunct w:val="0"/>
        <w:autoSpaceDE w:val="0"/>
        <w:autoSpaceDN w:val="0"/>
        <w:bidi w:val="0"/>
        <w:adjustRightInd w:val="0"/>
        <w:snapToGrid/>
        <w:spacing w:line="600" w:lineRule="exact"/>
        <w:ind w:right="0" w:rightChars="0"/>
        <w:jc w:val="center"/>
        <w:textAlignment w:val="auto"/>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rPr>
          <w:rFonts w:ascii="Times New Roman" w:hAnsi="Times New Roman" w:eastAsia="仿宋_GB2312" w:cs="仿宋_GB2312"/>
          <w:kern w:val="0"/>
          <w:sz w:val="30"/>
          <w:szCs w:val="30"/>
          <w:highlight w:val="none"/>
        </w:rPr>
      </w:pPr>
    </w:p>
    <w:p>
      <w:pPr>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rPr>
          <w:rFonts w:ascii="Times New Roman" w:hAnsi="Times New Roman" w:eastAsia="仿宋_GB2312" w:cs="仿宋_GB2312"/>
          <w:kern w:val="0"/>
          <w:sz w:val="30"/>
          <w:szCs w:val="30"/>
          <w:highlight w:val="none"/>
        </w:rPr>
      </w:pPr>
      <w:r>
        <w:rPr>
          <w:rFonts w:ascii="Times New Roman" w:hAnsi="Times New Roman" w:eastAsia="宋体" w:cs="宋体"/>
          <w:kern w:val="0"/>
          <w:sz w:val="24"/>
          <w:szCs w:val="24"/>
          <w:highlight w:val="none"/>
        </w:rPr>
        <w:t>1.</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ageBreakBefore w:val="0"/>
        <w:widowControl w:val="0"/>
        <w:kinsoku/>
        <w:wordWrap/>
        <w:overflowPunct/>
        <w:topLinePunct w:val="0"/>
        <w:autoSpaceDE w:val="0"/>
        <w:autoSpaceDN w:val="0"/>
        <w:bidi w:val="0"/>
        <w:adjustRightInd w:val="0"/>
        <w:snapToGrid/>
        <w:spacing w:line="600" w:lineRule="exact"/>
        <w:ind w:right="0" w:rightChars="0" w:firstLine="600"/>
        <w:jc w:val="left"/>
        <w:textAlignment w:val="auto"/>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等线">
    <w:altName w:val="宋体"/>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0609B"/>
    <w:multiLevelType w:val="singleLevel"/>
    <w:tmpl w:val="66A0609B"/>
    <w:lvl w:ilvl="0" w:tentative="0">
      <w:start w:val="2"/>
      <w:numFmt w:val="decimal"/>
      <w:suff w:val="nothing"/>
      <w:lvlText w:val="%1."/>
      <w:lvlJc w:val="left"/>
    </w:lvl>
  </w:abstractNum>
  <w:abstractNum w:abstractNumId="1">
    <w:nsid w:val="66A060FD"/>
    <w:multiLevelType w:val="singleLevel"/>
    <w:tmpl w:val="66A060FD"/>
    <w:lvl w:ilvl="0" w:tentative="0">
      <w:start w:val="1"/>
      <w:numFmt w:val="decimal"/>
      <w:suff w:val="nothing"/>
      <w:lvlText w:val="%1."/>
      <w:lvlJc w:val="left"/>
    </w:lvl>
  </w:abstractNum>
  <w:abstractNum w:abstractNumId="2">
    <w:nsid w:val="66A064AB"/>
    <w:multiLevelType w:val="singleLevel"/>
    <w:tmpl w:val="66A064AB"/>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kOWJjYWI2N2UwY2MyZWJmNDE5ZjEyNDk4ZGYzYm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48A2769"/>
    <w:rsid w:val="05E55C53"/>
    <w:rsid w:val="069A035E"/>
    <w:rsid w:val="07267E44"/>
    <w:rsid w:val="07425D24"/>
    <w:rsid w:val="0AF018E5"/>
    <w:rsid w:val="0B1428B6"/>
    <w:rsid w:val="0B2716A6"/>
    <w:rsid w:val="0B2E72C7"/>
    <w:rsid w:val="0C411F0C"/>
    <w:rsid w:val="0CDD71F7"/>
    <w:rsid w:val="0D664210"/>
    <w:rsid w:val="0DA7267B"/>
    <w:rsid w:val="0DFB4FC0"/>
    <w:rsid w:val="0E267459"/>
    <w:rsid w:val="0EBB5316"/>
    <w:rsid w:val="0FC42B69"/>
    <w:rsid w:val="118916FB"/>
    <w:rsid w:val="1221675E"/>
    <w:rsid w:val="12C34799"/>
    <w:rsid w:val="12D93FBD"/>
    <w:rsid w:val="142D4C1F"/>
    <w:rsid w:val="14A2246B"/>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DFB572F"/>
    <w:rsid w:val="1EC5396A"/>
    <w:rsid w:val="1EFB0588"/>
    <w:rsid w:val="20DB5BFD"/>
    <w:rsid w:val="21365D81"/>
    <w:rsid w:val="21556D90"/>
    <w:rsid w:val="21C24E94"/>
    <w:rsid w:val="21D73FEC"/>
    <w:rsid w:val="23736675"/>
    <w:rsid w:val="24B227A0"/>
    <w:rsid w:val="24C03C40"/>
    <w:rsid w:val="25BA7C7E"/>
    <w:rsid w:val="2666570F"/>
    <w:rsid w:val="26DB4B05"/>
    <w:rsid w:val="26DC5476"/>
    <w:rsid w:val="271B299E"/>
    <w:rsid w:val="284E3F62"/>
    <w:rsid w:val="29CD1434"/>
    <w:rsid w:val="2C800474"/>
    <w:rsid w:val="2C8F0671"/>
    <w:rsid w:val="2D5A0475"/>
    <w:rsid w:val="2E487134"/>
    <w:rsid w:val="2E59623F"/>
    <w:rsid w:val="2E8C3709"/>
    <w:rsid w:val="2F146650"/>
    <w:rsid w:val="2FA13000"/>
    <w:rsid w:val="2FC74096"/>
    <w:rsid w:val="2FF951BC"/>
    <w:rsid w:val="307A24E3"/>
    <w:rsid w:val="307A6987"/>
    <w:rsid w:val="30BB5227"/>
    <w:rsid w:val="314C54F1"/>
    <w:rsid w:val="31D13BBF"/>
    <w:rsid w:val="32146967"/>
    <w:rsid w:val="32672F3B"/>
    <w:rsid w:val="33032C66"/>
    <w:rsid w:val="332D3FC0"/>
    <w:rsid w:val="354D7E20"/>
    <w:rsid w:val="35823AFA"/>
    <w:rsid w:val="358C1096"/>
    <w:rsid w:val="35B6328D"/>
    <w:rsid w:val="36144696"/>
    <w:rsid w:val="374F1E7E"/>
    <w:rsid w:val="3AF76503"/>
    <w:rsid w:val="3B0209DD"/>
    <w:rsid w:val="3B0C198B"/>
    <w:rsid w:val="3B483C6E"/>
    <w:rsid w:val="3B4A16CD"/>
    <w:rsid w:val="3B776F10"/>
    <w:rsid w:val="3B7C7A57"/>
    <w:rsid w:val="3B8E1539"/>
    <w:rsid w:val="3D600CB3"/>
    <w:rsid w:val="3EAD78F0"/>
    <w:rsid w:val="3EC62D97"/>
    <w:rsid w:val="3EEF0B4C"/>
    <w:rsid w:val="3F2006FA"/>
    <w:rsid w:val="40CF0629"/>
    <w:rsid w:val="4137238C"/>
    <w:rsid w:val="41CC0838"/>
    <w:rsid w:val="4253238E"/>
    <w:rsid w:val="435410BA"/>
    <w:rsid w:val="43612B5A"/>
    <w:rsid w:val="43B835F7"/>
    <w:rsid w:val="43C201A8"/>
    <w:rsid w:val="44552CED"/>
    <w:rsid w:val="44EB17AA"/>
    <w:rsid w:val="45984C48"/>
    <w:rsid w:val="47727F60"/>
    <w:rsid w:val="477E5046"/>
    <w:rsid w:val="49DA103E"/>
    <w:rsid w:val="4A2319E6"/>
    <w:rsid w:val="4A5D04A6"/>
    <w:rsid w:val="4A6A0295"/>
    <w:rsid w:val="4AF904FF"/>
    <w:rsid w:val="4CD450D8"/>
    <w:rsid w:val="4D14664A"/>
    <w:rsid w:val="4D210FC7"/>
    <w:rsid w:val="4D720D77"/>
    <w:rsid w:val="4E394F5D"/>
    <w:rsid w:val="4E8C7B5A"/>
    <w:rsid w:val="4F167E2F"/>
    <w:rsid w:val="4F391364"/>
    <w:rsid w:val="4FA424E7"/>
    <w:rsid w:val="4FBD62FD"/>
    <w:rsid w:val="4FE523CE"/>
    <w:rsid w:val="5236167C"/>
    <w:rsid w:val="52A37398"/>
    <w:rsid w:val="53C102A5"/>
    <w:rsid w:val="54380029"/>
    <w:rsid w:val="54A61249"/>
    <w:rsid w:val="54E36528"/>
    <w:rsid w:val="54F16968"/>
    <w:rsid w:val="54FE5AC0"/>
    <w:rsid w:val="55AC416B"/>
    <w:rsid w:val="564C0516"/>
    <w:rsid w:val="57833AC4"/>
    <w:rsid w:val="589B5856"/>
    <w:rsid w:val="58C3061C"/>
    <w:rsid w:val="58E93DFA"/>
    <w:rsid w:val="599E4BE5"/>
    <w:rsid w:val="5A1C0F73"/>
    <w:rsid w:val="5A964C59"/>
    <w:rsid w:val="5D032E6E"/>
    <w:rsid w:val="5DC66F7C"/>
    <w:rsid w:val="5DFB2606"/>
    <w:rsid w:val="5E015742"/>
    <w:rsid w:val="5E686F4C"/>
    <w:rsid w:val="5E850A5C"/>
    <w:rsid w:val="5EB1144C"/>
    <w:rsid w:val="5F6D7131"/>
    <w:rsid w:val="5F7856C5"/>
    <w:rsid w:val="5FF67529"/>
    <w:rsid w:val="61D75AE1"/>
    <w:rsid w:val="620B43D3"/>
    <w:rsid w:val="624C1682"/>
    <w:rsid w:val="634C2248"/>
    <w:rsid w:val="63B80927"/>
    <w:rsid w:val="643C1F0A"/>
    <w:rsid w:val="64925346"/>
    <w:rsid w:val="6511177E"/>
    <w:rsid w:val="654E5711"/>
    <w:rsid w:val="656942F9"/>
    <w:rsid w:val="665D659A"/>
    <w:rsid w:val="672E57FA"/>
    <w:rsid w:val="677152E4"/>
    <w:rsid w:val="68200AB4"/>
    <w:rsid w:val="6B963EB9"/>
    <w:rsid w:val="6BBB51FE"/>
    <w:rsid w:val="6BF54B38"/>
    <w:rsid w:val="6C054650"/>
    <w:rsid w:val="6C1D5E3D"/>
    <w:rsid w:val="6CF70A69"/>
    <w:rsid w:val="6CFE17CB"/>
    <w:rsid w:val="6D5E0469"/>
    <w:rsid w:val="6D854C1A"/>
    <w:rsid w:val="6E080CF4"/>
    <w:rsid w:val="6EB34837"/>
    <w:rsid w:val="6F163074"/>
    <w:rsid w:val="70180DF5"/>
    <w:rsid w:val="704716DB"/>
    <w:rsid w:val="708C6A78"/>
    <w:rsid w:val="709600D2"/>
    <w:rsid w:val="70E84C6C"/>
    <w:rsid w:val="70FE35D3"/>
    <w:rsid w:val="72015EC0"/>
    <w:rsid w:val="7260119C"/>
    <w:rsid w:val="72701CEB"/>
    <w:rsid w:val="72B3615B"/>
    <w:rsid w:val="73724CC1"/>
    <w:rsid w:val="7455465F"/>
    <w:rsid w:val="75AB44BA"/>
    <w:rsid w:val="79DC07A5"/>
    <w:rsid w:val="7B143565"/>
    <w:rsid w:val="7BBF4AA0"/>
    <w:rsid w:val="7D402ACA"/>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7"/>
    <w:link w:val="2"/>
    <w:qFormat/>
    <w:uiPriority w:val="99"/>
    <w:rPr>
      <w:rFonts w:ascii="方正小标宋简体" w:eastAsia="方正小标宋简体"/>
      <w:kern w:val="0"/>
      <w:sz w:val="24"/>
      <w:szCs w:val="24"/>
    </w:rPr>
  </w:style>
  <w:style w:type="character" w:customStyle="1" w:styleId="10">
    <w:name w:val="标题 2 字符"/>
    <w:basedOn w:val="7"/>
    <w:link w:val="3"/>
    <w:qFormat/>
    <w:uiPriority w:val="99"/>
    <w:rPr>
      <w:rFonts w:ascii="方正小标宋简体" w:eastAsia="方正小标宋简体"/>
      <w:kern w:val="0"/>
      <w:sz w:val="24"/>
      <w:szCs w:val="24"/>
    </w:rPr>
  </w:style>
  <w:style w:type="character" w:customStyle="1" w:styleId="11">
    <w:name w:val="页眉 字符"/>
    <w:basedOn w:val="7"/>
    <w:link w:val="6"/>
    <w:qFormat/>
    <w:uiPriority w:val="99"/>
    <w:rPr>
      <w:sz w:val="18"/>
      <w:szCs w:val="18"/>
    </w:rPr>
  </w:style>
  <w:style w:type="character" w:customStyle="1" w:styleId="12">
    <w:name w:val="页脚 字符"/>
    <w:basedOn w:val="7"/>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3570</Words>
  <Characters>4597</Characters>
  <Lines>82</Lines>
  <Paragraphs>23</Paragraphs>
  <ScaleCrop>false</ScaleCrop>
  <LinksUpToDate>false</LinksUpToDate>
  <CharactersWithSpaces>4617</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dcterms:modified xsi:type="dcterms:W3CDTF">2024-08-28T06:55:12Z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y fmtid="{D5CDD505-2E9C-101B-9397-08002B2CF9AE}" pid="3" name="ICV">
    <vt:lpwstr>9357E027DC5345158CAC57730EF50B3B_13</vt:lpwstr>
  </property>
</Properties>
</file>